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43" w:rsidRPr="00EC01A0" w:rsidRDefault="002F316C" w:rsidP="00611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C01A0">
        <w:rPr>
          <w:rFonts w:ascii="Arial" w:hAnsi="Arial" w:cs="Arial"/>
          <w:b/>
          <w:sz w:val="24"/>
          <w:szCs w:val="24"/>
        </w:rPr>
        <w:t>Infosheet</w:t>
      </w:r>
      <w:proofErr w:type="spellEnd"/>
      <w:r w:rsidRPr="00EC01A0">
        <w:rPr>
          <w:rFonts w:ascii="Arial" w:hAnsi="Arial" w:cs="Arial"/>
          <w:b/>
          <w:sz w:val="24"/>
          <w:szCs w:val="24"/>
        </w:rPr>
        <w:t xml:space="preserve"> 3</w:t>
      </w:r>
      <w:r w:rsidR="00611C43" w:rsidRPr="00EC01A0">
        <w:rPr>
          <w:rFonts w:ascii="Arial" w:hAnsi="Arial" w:cs="Arial"/>
          <w:b/>
          <w:sz w:val="24"/>
          <w:szCs w:val="24"/>
        </w:rPr>
        <w:t xml:space="preserve">: </w:t>
      </w:r>
      <w:r w:rsidRPr="00EC01A0">
        <w:rPr>
          <w:rFonts w:ascii="Arial" w:hAnsi="Arial" w:cs="Arial"/>
          <w:b/>
          <w:sz w:val="24"/>
          <w:szCs w:val="24"/>
        </w:rPr>
        <w:t>Learning from Feedback</w:t>
      </w:r>
    </w:p>
    <w:p w:rsidR="002F316C" w:rsidRPr="00EC01A0" w:rsidRDefault="002F316C" w:rsidP="00611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1C43" w:rsidRDefault="00611C43" w:rsidP="00F15C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1A0">
        <w:rPr>
          <w:rFonts w:ascii="Arial" w:hAnsi="Arial" w:cs="Arial"/>
          <w:b/>
          <w:sz w:val="24"/>
          <w:szCs w:val="24"/>
        </w:rPr>
        <w:t>How do you know what the people you support want from you?</w:t>
      </w:r>
      <w:r w:rsidR="00EC01A0">
        <w:rPr>
          <w:rFonts w:ascii="Arial" w:hAnsi="Arial" w:cs="Arial"/>
          <w:b/>
          <w:sz w:val="24"/>
          <w:szCs w:val="24"/>
        </w:rPr>
        <w:t xml:space="preserve">  Are you giving people what they want and need? </w:t>
      </w:r>
    </w:p>
    <w:p w:rsidR="00F15C53" w:rsidRPr="00F15C53" w:rsidRDefault="00F15C53" w:rsidP="00F15C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01A0" w:rsidRDefault="00EC01A0" w:rsidP="00611C43">
      <w:pPr>
        <w:pStyle w:val="NoSpacing"/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 xml:space="preserve">Feedback mechanisms contribute to organisational learning which leads to service improvement and improved client outcomes. </w:t>
      </w:r>
      <w:r>
        <w:rPr>
          <w:rFonts w:ascii="Arial" w:hAnsi="Arial" w:cs="Arial"/>
          <w:sz w:val="24"/>
          <w:szCs w:val="24"/>
        </w:rPr>
        <w:t xml:space="preserve"> Not only do you have commitments through the NSW Disability Service Standards, the move to a market based system means a person can choose to stay or leave a service based on whether it is meeting their needs.  </w:t>
      </w:r>
    </w:p>
    <w:p w:rsidR="00EC01A0" w:rsidRDefault="00EC01A0" w:rsidP="00611C43">
      <w:pPr>
        <w:pStyle w:val="NoSpacing"/>
        <w:rPr>
          <w:rFonts w:ascii="Arial" w:hAnsi="Arial" w:cs="Arial"/>
          <w:sz w:val="24"/>
          <w:szCs w:val="24"/>
        </w:rPr>
      </w:pPr>
    </w:p>
    <w:p w:rsidR="00611C43" w:rsidRPr="00EC01A0" w:rsidRDefault="00EC01A0" w:rsidP="00EC0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 xml:space="preserve">Understanding what feedback mechanisms work best for your organisation is an important element of planning your evaluation strategies.  </w:t>
      </w:r>
      <w:r w:rsidR="00611C43" w:rsidRPr="00EC01A0">
        <w:rPr>
          <w:rFonts w:ascii="Arial" w:hAnsi="Arial" w:cs="Arial"/>
          <w:sz w:val="24"/>
          <w:szCs w:val="24"/>
        </w:rPr>
        <w:t xml:space="preserve">Organisations focused on achieving good outcomes for people they support </w:t>
      </w:r>
      <w:r>
        <w:rPr>
          <w:rFonts w:ascii="Arial" w:hAnsi="Arial" w:cs="Arial"/>
          <w:sz w:val="24"/>
          <w:szCs w:val="24"/>
        </w:rPr>
        <w:t xml:space="preserve">and continuously improving </w:t>
      </w:r>
      <w:r w:rsidR="00611C43" w:rsidRPr="00EC01A0">
        <w:rPr>
          <w:rFonts w:ascii="Arial" w:hAnsi="Arial" w:cs="Arial"/>
          <w:sz w:val="24"/>
          <w:szCs w:val="24"/>
        </w:rPr>
        <w:t xml:space="preserve">rely on a range of methods and strategies to maximise opportunities to learn how and where to improve. </w:t>
      </w:r>
    </w:p>
    <w:p w:rsidR="00611C43" w:rsidRPr="00EC01A0" w:rsidRDefault="00611C43" w:rsidP="00611C43">
      <w:pPr>
        <w:pStyle w:val="NoSpacing"/>
        <w:rPr>
          <w:rFonts w:ascii="Arial" w:hAnsi="Arial" w:cs="Arial"/>
          <w:sz w:val="24"/>
          <w:szCs w:val="24"/>
        </w:rPr>
      </w:pPr>
    </w:p>
    <w:p w:rsidR="00611C43" w:rsidRPr="00EC01A0" w:rsidRDefault="00611C43" w:rsidP="00611C43">
      <w:pPr>
        <w:pStyle w:val="NoSpacing"/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 xml:space="preserve">Here are some </w:t>
      </w:r>
      <w:r w:rsidR="00EC01A0">
        <w:rPr>
          <w:rFonts w:ascii="Arial" w:hAnsi="Arial" w:cs="Arial"/>
          <w:sz w:val="24"/>
          <w:szCs w:val="24"/>
        </w:rPr>
        <w:t>of feedback strate</w:t>
      </w:r>
      <w:r w:rsidR="00F15C53">
        <w:rPr>
          <w:rFonts w:ascii="Arial" w:hAnsi="Arial" w:cs="Arial"/>
          <w:sz w:val="24"/>
          <w:szCs w:val="24"/>
        </w:rPr>
        <w:t>gies you may wish to implement that can focus your organisation on continuous quality improvement (CQI).</w:t>
      </w:r>
    </w:p>
    <w:p w:rsidR="00EC01A0" w:rsidRDefault="00EC01A0" w:rsidP="00EC01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15C53" w:rsidRDefault="00F15C53" w:rsidP="00EC01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C01A0" w:rsidRDefault="00EC01A0" w:rsidP="00EC01A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Organisational C</w:t>
      </w:r>
      <w:r w:rsidR="00611C43" w:rsidRPr="00EC01A0">
        <w:rPr>
          <w:rFonts w:ascii="Arial" w:hAnsi="Arial" w:cs="Arial"/>
          <w:b/>
          <w:sz w:val="24"/>
          <w:szCs w:val="24"/>
        </w:rPr>
        <w:t xml:space="preserve">ultural </w:t>
      </w:r>
      <w:r>
        <w:rPr>
          <w:rFonts w:ascii="Arial" w:hAnsi="Arial" w:cs="Arial"/>
          <w:b/>
          <w:sz w:val="24"/>
          <w:szCs w:val="24"/>
        </w:rPr>
        <w:t>S</w:t>
      </w:r>
      <w:r w:rsidR="00611C43" w:rsidRPr="00EC01A0">
        <w:rPr>
          <w:rFonts w:ascii="Arial" w:hAnsi="Arial" w:cs="Arial"/>
          <w:b/>
          <w:sz w:val="24"/>
          <w:szCs w:val="24"/>
        </w:rPr>
        <w:t xml:space="preserve">trategy and </w:t>
      </w:r>
      <w:r>
        <w:rPr>
          <w:rFonts w:ascii="Arial" w:hAnsi="Arial" w:cs="Arial"/>
          <w:b/>
          <w:sz w:val="24"/>
          <w:szCs w:val="24"/>
        </w:rPr>
        <w:t>M</w:t>
      </w:r>
      <w:r w:rsidR="00611C43" w:rsidRPr="00EC01A0">
        <w:rPr>
          <w:rFonts w:ascii="Arial" w:hAnsi="Arial" w:cs="Arial"/>
          <w:b/>
          <w:sz w:val="24"/>
          <w:szCs w:val="24"/>
        </w:rPr>
        <w:t>essaging</w:t>
      </w:r>
    </w:p>
    <w:p w:rsidR="00F15C53" w:rsidRPr="00EC01A0" w:rsidRDefault="00F15C53" w:rsidP="00EC01A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01A0" w:rsidRDefault="00EC01A0" w:rsidP="00EC01A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Webpage and annual report messaging</w:t>
      </w:r>
      <w:r w:rsidRPr="00EC01A0">
        <w:rPr>
          <w:rFonts w:ascii="Arial" w:hAnsi="Arial" w:cs="Arial"/>
          <w:i/>
          <w:sz w:val="24"/>
          <w:szCs w:val="24"/>
        </w:rPr>
        <w:t xml:space="preserve"> </w:t>
      </w:r>
    </w:p>
    <w:p w:rsidR="00EC01A0" w:rsidRDefault="00EC01A0" w:rsidP="00EC01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State</w:t>
      </w:r>
      <w:r w:rsidR="00611C43" w:rsidRPr="00EC01A0">
        <w:rPr>
          <w:rFonts w:ascii="Arial" w:hAnsi="Arial" w:cs="Arial"/>
          <w:sz w:val="24"/>
          <w:szCs w:val="24"/>
        </w:rPr>
        <w:t xml:space="preserve"> your organisational commitment to ongoing improvement and welcomes feedback and suggestions for improvement which will drive positive change.</w:t>
      </w:r>
    </w:p>
    <w:p w:rsidR="00EC01A0" w:rsidRDefault="00EC01A0" w:rsidP="00EC01A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611C43" w:rsidRPr="00EC01A0">
        <w:rPr>
          <w:rFonts w:ascii="Arial" w:hAnsi="Arial" w:cs="Arial"/>
          <w:sz w:val="24"/>
          <w:szCs w:val="24"/>
        </w:rPr>
        <w:t xml:space="preserve">ublishing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611C43" w:rsidRPr="00EC01A0">
        <w:rPr>
          <w:rFonts w:ascii="Arial" w:hAnsi="Arial" w:cs="Arial"/>
          <w:sz w:val="24"/>
          <w:szCs w:val="24"/>
        </w:rPr>
        <w:t xml:space="preserve">about improvements made as a result of client feedback </w:t>
      </w:r>
      <w:r w:rsidR="00611C43" w:rsidRPr="00EC01A0">
        <w:rPr>
          <w:rFonts w:ascii="Arial" w:hAnsi="Arial" w:cs="Arial"/>
          <w:sz w:val="24"/>
          <w:szCs w:val="24"/>
          <w:lang w:val="en-US"/>
        </w:rPr>
        <w:t xml:space="preserve">will demonstrate your </w:t>
      </w:r>
      <w:proofErr w:type="spellStart"/>
      <w:r w:rsidR="00611C43" w:rsidRPr="00EC01A0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="00611C43" w:rsidRPr="00EC01A0">
        <w:rPr>
          <w:rFonts w:ascii="Arial" w:hAnsi="Arial" w:cs="Arial"/>
          <w:sz w:val="24"/>
          <w:szCs w:val="24"/>
          <w:lang w:val="en-US"/>
        </w:rPr>
        <w:t xml:space="preserve"> as one that is constantly improving and listening to the needs of your clients.</w:t>
      </w:r>
    </w:p>
    <w:p w:rsidR="00611C43" w:rsidRPr="00EC01A0" w:rsidRDefault="00611C43" w:rsidP="00EC01A0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C01A0">
        <w:rPr>
          <w:rFonts w:ascii="Arial" w:hAnsi="Arial" w:cs="Arial"/>
          <w:sz w:val="24"/>
          <w:szCs w:val="24"/>
          <w:lang w:val="en-US"/>
        </w:rPr>
        <w:t>CQI is regular feature of each meeting agenda</w:t>
      </w:r>
      <w:r w:rsidR="00EC01A0">
        <w:rPr>
          <w:rFonts w:ascii="Arial" w:hAnsi="Arial" w:cs="Arial"/>
          <w:sz w:val="24"/>
          <w:szCs w:val="24"/>
          <w:lang w:val="en-US"/>
        </w:rPr>
        <w:t xml:space="preserve"> at all levels in an </w:t>
      </w:r>
      <w:proofErr w:type="spellStart"/>
      <w:r w:rsidR="00EC01A0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</w:p>
    <w:p w:rsidR="00EC01A0" w:rsidRDefault="00EC01A0" w:rsidP="00EC01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15C53" w:rsidRDefault="00F15C53" w:rsidP="00EC01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11C43" w:rsidRDefault="00611C43" w:rsidP="00EC01A0">
      <w:pPr>
        <w:pStyle w:val="NoSpacing"/>
        <w:rPr>
          <w:rFonts w:ascii="Arial" w:hAnsi="Arial" w:cs="Arial"/>
          <w:b/>
          <w:sz w:val="24"/>
          <w:szCs w:val="24"/>
        </w:rPr>
      </w:pPr>
      <w:r w:rsidRPr="00EC01A0">
        <w:rPr>
          <w:rFonts w:ascii="Arial" w:hAnsi="Arial" w:cs="Arial"/>
          <w:b/>
          <w:sz w:val="24"/>
          <w:szCs w:val="24"/>
        </w:rPr>
        <w:t>Internal organisational resources</w:t>
      </w:r>
    </w:p>
    <w:p w:rsidR="00F15C53" w:rsidRPr="00EC01A0" w:rsidRDefault="00F15C53" w:rsidP="00EC01A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11C43" w:rsidRPr="00EC01A0" w:rsidRDefault="00611C43" w:rsidP="00F15C5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Quality policy which defines your commitment to quality and identifies the strategies in your CQI plan</w:t>
      </w:r>
    </w:p>
    <w:p w:rsidR="00611C43" w:rsidRPr="00EC01A0" w:rsidRDefault="00611C43" w:rsidP="00F15C5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Contribution to CQI is an integral part of staff performance review</w:t>
      </w:r>
    </w:p>
    <w:p w:rsidR="00611C43" w:rsidRPr="00F15C53" w:rsidRDefault="00611C43" w:rsidP="00F15C5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Staff recruitment</w:t>
      </w:r>
      <w:r w:rsidR="00F15C53">
        <w:rPr>
          <w:rFonts w:ascii="Arial" w:hAnsi="Arial" w:cs="Arial"/>
          <w:sz w:val="24"/>
          <w:szCs w:val="24"/>
        </w:rPr>
        <w:t xml:space="preserve"> - c</w:t>
      </w:r>
      <w:r w:rsidRPr="00F15C53">
        <w:rPr>
          <w:rFonts w:ascii="Arial" w:hAnsi="Arial" w:cs="Arial"/>
          <w:sz w:val="24"/>
          <w:szCs w:val="24"/>
        </w:rPr>
        <w:t>ontribution to CQI is identified as a role requirement at interview</w:t>
      </w:r>
    </w:p>
    <w:p w:rsidR="00F15C53" w:rsidRDefault="00611C43" w:rsidP="00F15C5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Staff role</w:t>
      </w:r>
      <w:r w:rsidR="00F15C53">
        <w:rPr>
          <w:rFonts w:ascii="Arial" w:hAnsi="Arial" w:cs="Arial"/>
          <w:sz w:val="24"/>
          <w:szCs w:val="24"/>
        </w:rPr>
        <w:t xml:space="preserve"> - a</w:t>
      </w:r>
      <w:r w:rsidRPr="00F15C53">
        <w:rPr>
          <w:rFonts w:ascii="Arial" w:hAnsi="Arial" w:cs="Arial"/>
          <w:sz w:val="24"/>
          <w:szCs w:val="24"/>
        </w:rPr>
        <w:t xml:space="preserve">ll staff have as a requirement of their job description are to seek, welcome and record any feedback about what could be improved. </w:t>
      </w:r>
    </w:p>
    <w:p w:rsidR="00F15C53" w:rsidRDefault="00611C43" w:rsidP="00F15C5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15C53">
        <w:rPr>
          <w:rFonts w:ascii="Arial" w:hAnsi="Arial" w:cs="Arial"/>
          <w:sz w:val="24"/>
          <w:szCs w:val="24"/>
        </w:rPr>
        <w:t>Staff feedback on potential improvements is regularly sought</w:t>
      </w:r>
    </w:p>
    <w:p w:rsidR="00F15C53" w:rsidRDefault="00611C43" w:rsidP="00F15C5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15C53">
        <w:rPr>
          <w:rFonts w:ascii="Arial" w:hAnsi="Arial" w:cs="Arial"/>
          <w:sz w:val="24"/>
          <w:szCs w:val="24"/>
        </w:rPr>
        <w:t>Monitoring of feedback</w:t>
      </w:r>
      <w:r w:rsidR="00F15C53">
        <w:rPr>
          <w:rFonts w:ascii="Arial" w:hAnsi="Arial" w:cs="Arial"/>
          <w:sz w:val="24"/>
          <w:szCs w:val="24"/>
        </w:rPr>
        <w:t xml:space="preserve"> - d</w:t>
      </w:r>
      <w:r w:rsidRPr="00F15C53">
        <w:rPr>
          <w:rFonts w:ascii="Arial" w:hAnsi="Arial" w:cs="Arial"/>
          <w:sz w:val="24"/>
          <w:szCs w:val="24"/>
        </w:rPr>
        <w:t>esignated positions monitor and feed up suggestions to senior management/board.</w:t>
      </w:r>
    </w:p>
    <w:p w:rsidR="00F15C53" w:rsidRDefault="00F15C53" w:rsidP="00F15C5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15C53">
        <w:rPr>
          <w:rFonts w:ascii="Arial" w:hAnsi="Arial" w:cs="Arial"/>
          <w:sz w:val="24"/>
          <w:szCs w:val="24"/>
        </w:rPr>
        <w:t>Staff training - r</w:t>
      </w:r>
      <w:r w:rsidR="00611C43" w:rsidRPr="00F15C53">
        <w:rPr>
          <w:rFonts w:ascii="Arial" w:hAnsi="Arial" w:cs="Arial"/>
          <w:sz w:val="24"/>
          <w:szCs w:val="24"/>
        </w:rPr>
        <w:t>ecording mechanism is known and understood by all staff.</w:t>
      </w:r>
    </w:p>
    <w:p w:rsidR="00F15C53" w:rsidRDefault="00F15C53" w:rsidP="00F15C53">
      <w:pPr>
        <w:pStyle w:val="NoSpacing"/>
        <w:rPr>
          <w:rFonts w:ascii="Arial" w:hAnsi="Arial" w:cs="Arial"/>
          <w:sz w:val="24"/>
          <w:szCs w:val="24"/>
        </w:rPr>
      </w:pPr>
    </w:p>
    <w:p w:rsidR="00F15C53" w:rsidRPr="00F15C53" w:rsidRDefault="00F15C53" w:rsidP="00F15C53">
      <w:pPr>
        <w:pStyle w:val="NoSpacing"/>
        <w:rPr>
          <w:rFonts w:ascii="Arial" w:hAnsi="Arial" w:cs="Arial"/>
          <w:sz w:val="24"/>
          <w:szCs w:val="24"/>
        </w:rPr>
      </w:pPr>
    </w:p>
    <w:p w:rsidR="00611C43" w:rsidRDefault="00611C43" w:rsidP="00F15C53">
      <w:pPr>
        <w:pStyle w:val="NoSpacing"/>
        <w:rPr>
          <w:rFonts w:ascii="Arial" w:hAnsi="Arial" w:cs="Arial"/>
          <w:b/>
          <w:sz w:val="24"/>
          <w:szCs w:val="24"/>
        </w:rPr>
      </w:pPr>
      <w:r w:rsidRPr="00EC01A0">
        <w:rPr>
          <w:rFonts w:ascii="Arial" w:hAnsi="Arial" w:cs="Arial"/>
          <w:b/>
          <w:sz w:val="24"/>
          <w:szCs w:val="24"/>
        </w:rPr>
        <w:t>Feedback mechanisms-understanding current and future needs</w:t>
      </w:r>
    </w:p>
    <w:p w:rsidR="00F15C53" w:rsidRPr="00EC01A0" w:rsidRDefault="00F15C53" w:rsidP="00F15C5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1C43" w:rsidRPr="00EC01A0" w:rsidRDefault="00611C43" w:rsidP="00F15C53">
      <w:pPr>
        <w:pStyle w:val="NoSpacing"/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 xml:space="preserve">Organisations may use a combination of more than one of the following </w:t>
      </w:r>
      <w:r w:rsidR="00F15C53">
        <w:rPr>
          <w:rFonts w:ascii="Arial" w:hAnsi="Arial" w:cs="Arial"/>
          <w:sz w:val="24"/>
          <w:szCs w:val="24"/>
        </w:rPr>
        <w:t xml:space="preserve">methods.  Surveys can be conducted face to face, online or by phone. </w:t>
      </w:r>
    </w:p>
    <w:p w:rsidR="00611C43" w:rsidRPr="00EC01A0" w:rsidRDefault="00F15C53" w:rsidP="00F15C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Regular stakeholder survey: </w:t>
      </w:r>
      <w:r w:rsidR="00611C43" w:rsidRPr="00EC01A0">
        <w:rPr>
          <w:rFonts w:ascii="Arial" w:hAnsi="Arial" w:cs="Arial"/>
          <w:sz w:val="24"/>
          <w:szCs w:val="24"/>
        </w:rPr>
        <w:t>Seeks ideas for improvement/development</w:t>
      </w:r>
    </w:p>
    <w:p w:rsidR="00611C43" w:rsidRPr="00EC01A0" w:rsidRDefault="00611C43" w:rsidP="00F15C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Regular client/famil</w:t>
      </w:r>
      <w:r w:rsidR="00F15C53">
        <w:rPr>
          <w:rFonts w:ascii="Arial" w:hAnsi="Arial" w:cs="Arial"/>
          <w:sz w:val="24"/>
          <w:szCs w:val="24"/>
        </w:rPr>
        <w:t xml:space="preserve">y survey: </w:t>
      </w:r>
      <w:r w:rsidRPr="00EC01A0">
        <w:rPr>
          <w:rFonts w:ascii="Arial" w:hAnsi="Arial" w:cs="Arial"/>
          <w:sz w:val="24"/>
          <w:szCs w:val="24"/>
        </w:rPr>
        <w:t xml:space="preserve">Seeks feedback on operational and outcomes </w:t>
      </w:r>
    </w:p>
    <w:p w:rsidR="00611C43" w:rsidRPr="00EC01A0" w:rsidRDefault="00611C43" w:rsidP="00F15C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Independent random phone client interviews : Provides an anonymous/safe environment</w:t>
      </w:r>
    </w:p>
    <w:p w:rsidR="00611C43" w:rsidRPr="00EC01A0" w:rsidRDefault="00611C43" w:rsidP="00F15C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 xml:space="preserve">Complaints analysis </w:t>
      </w:r>
    </w:p>
    <w:p w:rsidR="00611C43" w:rsidRPr="00EC01A0" w:rsidRDefault="00611C43" w:rsidP="00F15C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Feedback and complaints resolution results are delivered to the CQI team for action</w:t>
      </w:r>
    </w:p>
    <w:p w:rsidR="00611C43" w:rsidRPr="00EC01A0" w:rsidRDefault="00611C43" w:rsidP="00F15C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Cli</w:t>
      </w:r>
      <w:r w:rsidR="00F15C53">
        <w:rPr>
          <w:rFonts w:ascii="Arial" w:hAnsi="Arial" w:cs="Arial"/>
          <w:sz w:val="24"/>
          <w:szCs w:val="24"/>
        </w:rPr>
        <w:t>ent forums that are focus</w:t>
      </w:r>
      <w:r w:rsidRPr="00EC01A0">
        <w:rPr>
          <w:rFonts w:ascii="Arial" w:hAnsi="Arial" w:cs="Arial"/>
          <w:sz w:val="24"/>
          <w:szCs w:val="24"/>
        </w:rPr>
        <w:t>ed on organisational improvement</w:t>
      </w:r>
    </w:p>
    <w:p w:rsidR="00611C43" w:rsidRPr="00F15C53" w:rsidRDefault="00611C43" w:rsidP="00F15C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Review of individual plan reviews and program reviews</w:t>
      </w:r>
    </w:p>
    <w:p w:rsidR="00611C43" w:rsidRPr="00F15C53" w:rsidRDefault="00611C43" w:rsidP="00F15C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01A0">
        <w:rPr>
          <w:rFonts w:ascii="Arial" w:hAnsi="Arial" w:cs="Arial"/>
          <w:sz w:val="24"/>
          <w:szCs w:val="24"/>
        </w:rPr>
        <w:t>Exit in</w:t>
      </w:r>
      <w:r w:rsidR="00F15C53">
        <w:rPr>
          <w:rFonts w:ascii="Arial" w:hAnsi="Arial" w:cs="Arial"/>
          <w:sz w:val="24"/>
          <w:szCs w:val="24"/>
        </w:rPr>
        <w:t xml:space="preserve">terview for clients and staff - </w:t>
      </w:r>
      <w:r w:rsidRPr="00F15C53">
        <w:rPr>
          <w:rFonts w:ascii="Arial" w:hAnsi="Arial" w:cs="Arial"/>
          <w:sz w:val="24"/>
          <w:szCs w:val="24"/>
        </w:rPr>
        <w:t>Seeks opportunity to provide ideas for improvement</w:t>
      </w:r>
    </w:p>
    <w:p w:rsidR="00611C43" w:rsidRPr="00EC01A0" w:rsidRDefault="00611C43" w:rsidP="00F15C53">
      <w:pPr>
        <w:pStyle w:val="NoSpacing"/>
        <w:rPr>
          <w:rFonts w:ascii="Arial" w:hAnsi="Arial" w:cs="Arial"/>
          <w:sz w:val="24"/>
          <w:szCs w:val="24"/>
        </w:rPr>
      </w:pPr>
    </w:p>
    <w:p w:rsidR="006C2BCB" w:rsidRPr="00EC01A0" w:rsidRDefault="006C2BCB" w:rsidP="00611C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2BCB" w:rsidRPr="00EC01A0" w:rsidSect="00611C43">
      <w:headerReference w:type="default" r:id="rId9"/>
      <w:footerReference w:type="default" r:id="rId10"/>
      <w:pgSz w:w="11906" w:h="16838"/>
      <w:pgMar w:top="137" w:right="991" w:bottom="426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A0" w:rsidRDefault="00EC01A0" w:rsidP="00640E39">
      <w:pPr>
        <w:spacing w:after="0" w:line="240" w:lineRule="auto"/>
      </w:pPr>
      <w:r>
        <w:separator/>
      </w:r>
    </w:p>
  </w:endnote>
  <w:endnote w:type="continuationSeparator" w:id="0">
    <w:p w:rsidR="00EC01A0" w:rsidRDefault="00EC01A0" w:rsidP="006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A0" w:rsidRDefault="00EC01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912C79" wp14:editId="3A6408CE">
              <wp:simplePos x="0" y="0"/>
              <wp:positionH relativeFrom="column">
                <wp:posOffset>-157480</wp:posOffset>
              </wp:positionH>
              <wp:positionV relativeFrom="paragraph">
                <wp:posOffset>551815</wp:posOffset>
              </wp:positionV>
              <wp:extent cx="8978900" cy="2174875"/>
              <wp:effectExtent l="95250" t="1619250" r="69850" b="0"/>
              <wp:wrapNone/>
              <wp:docPr id="4" name="Right Tri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9490424">
                        <a:off x="0" y="0"/>
                        <a:ext cx="8978900" cy="2174875"/>
                      </a:xfrm>
                      <a:prstGeom prst="rtTriangle">
                        <a:avLst/>
                      </a:prstGeom>
                      <a:solidFill>
                        <a:srgbClr val="E4EAEE"/>
                      </a:solidFill>
                      <a:ln w="25400" cap="flat" cmpd="sng" algn="ctr">
                        <a:solidFill>
                          <a:srgbClr val="E4EAEE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-12.4pt;margin-top:43.45pt;width:707pt;height:171.25pt;rotation:103660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" fillcolor="#e4eaee" strokecolor="#e4eaee" strokeweight="2pt">
              <v:path arrowok="t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2A193" wp14:editId="21ED5CF8">
              <wp:simplePos x="0" y="0"/>
              <wp:positionH relativeFrom="column">
                <wp:posOffset>-770890</wp:posOffset>
              </wp:positionH>
              <wp:positionV relativeFrom="paragraph">
                <wp:posOffset>1107440</wp:posOffset>
              </wp:positionV>
              <wp:extent cx="8455660" cy="1953260"/>
              <wp:effectExtent l="95250" t="1504950" r="78740" b="0"/>
              <wp:wrapNone/>
              <wp:docPr id="3" name="Right Tri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9508789">
                        <a:off x="0" y="0"/>
                        <a:ext cx="8455660" cy="1953260"/>
                      </a:xfrm>
                      <a:prstGeom prst="rtTriangle">
                        <a:avLst/>
                      </a:prstGeom>
                      <a:solidFill>
                        <a:srgbClr val="6EBB1F"/>
                      </a:solidFill>
                      <a:ln w="25400" cap="flat" cmpd="sng" algn="ctr">
                        <a:solidFill>
                          <a:srgbClr val="6EBB1F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8" o:spid="_x0000_s1026" type="#_x0000_t6" style="position:absolute;margin-left:-60.7pt;margin-top:87.2pt;width:665.8pt;height:153.8pt;rotation:103861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" fillcolor="#6ebb1f" strokecolor="#6ebb1f" strokeweight="2pt">
              <v:path arrowok="t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46465" wp14:editId="6B5C4969">
              <wp:simplePos x="0" y="0"/>
              <wp:positionH relativeFrom="column">
                <wp:posOffset>-3869690</wp:posOffset>
              </wp:positionH>
              <wp:positionV relativeFrom="paragraph">
                <wp:posOffset>-619760</wp:posOffset>
              </wp:positionV>
              <wp:extent cx="10813415" cy="1454150"/>
              <wp:effectExtent l="0" t="0" r="26035" b="12700"/>
              <wp:wrapNone/>
              <wp:docPr id="2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13415" cy="1454150"/>
                      </a:xfrm>
                      <a:prstGeom prst="rtTriangle">
                        <a:avLst/>
                      </a:prstGeom>
                      <a:solidFill>
                        <a:srgbClr val="3B5A6F"/>
                      </a:solidFill>
                      <a:ln w="25400" cap="flat" cmpd="sng" algn="ctr">
                        <a:solidFill>
                          <a:srgbClr val="3B5A6F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7" o:spid="_x0000_s1026" type="#_x0000_t6" style="position:absolute;margin-left:-304.7pt;margin-top:-48.8pt;width:851.4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" fillcolor="#3b5a6f" strokecolor="#3b5a6f" strokeweight="2pt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A0" w:rsidRDefault="00EC01A0" w:rsidP="00640E39">
      <w:pPr>
        <w:spacing w:after="0" w:line="240" w:lineRule="auto"/>
      </w:pPr>
      <w:r>
        <w:separator/>
      </w:r>
    </w:p>
  </w:footnote>
  <w:footnote w:type="continuationSeparator" w:id="0">
    <w:p w:rsidR="00EC01A0" w:rsidRDefault="00EC01A0" w:rsidP="006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A0" w:rsidRDefault="00EC01A0" w:rsidP="006C2BCB">
    <w:pPr>
      <w:pStyle w:val="Header"/>
      <w:jc w:val="right"/>
    </w:pPr>
    <w:r>
      <w:rPr>
        <w:noProof/>
        <w:lang w:eastAsia="en-AU"/>
      </w:rPr>
      <w:drawing>
        <wp:inline distT="0" distB="0" distL="0" distR="0" wp14:anchorId="655F91BF" wp14:editId="1E6728B3">
          <wp:extent cx="1771650" cy="1019175"/>
          <wp:effectExtent l="0" t="0" r="0" b="9525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1A0" w:rsidRDefault="00EC0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17"/>
    <w:multiLevelType w:val="hybridMultilevel"/>
    <w:tmpl w:val="AD5C3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4584"/>
    <w:multiLevelType w:val="hybridMultilevel"/>
    <w:tmpl w:val="2B18A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6D1"/>
    <w:multiLevelType w:val="hybridMultilevel"/>
    <w:tmpl w:val="F83CD7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85D"/>
    <w:multiLevelType w:val="hybridMultilevel"/>
    <w:tmpl w:val="F33C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641C"/>
    <w:multiLevelType w:val="hybridMultilevel"/>
    <w:tmpl w:val="9AE8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85C1F"/>
    <w:multiLevelType w:val="hybridMultilevel"/>
    <w:tmpl w:val="9276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2F9F"/>
    <w:multiLevelType w:val="hybridMultilevel"/>
    <w:tmpl w:val="42A28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54B52"/>
    <w:multiLevelType w:val="hybridMultilevel"/>
    <w:tmpl w:val="7CA8CBC4"/>
    <w:lvl w:ilvl="0" w:tplc="9AB6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1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0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4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E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4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8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6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0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517231"/>
    <w:multiLevelType w:val="hybridMultilevel"/>
    <w:tmpl w:val="1E005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E"/>
    <w:rsid w:val="00180BC1"/>
    <w:rsid w:val="00211A68"/>
    <w:rsid w:val="002D3257"/>
    <w:rsid w:val="002F316C"/>
    <w:rsid w:val="00611C43"/>
    <w:rsid w:val="00640E39"/>
    <w:rsid w:val="006C2BCB"/>
    <w:rsid w:val="0071188A"/>
    <w:rsid w:val="00734835"/>
    <w:rsid w:val="00871941"/>
    <w:rsid w:val="00CC3486"/>
    <w:rsid w:val="00E171EE"/>
    <w:rsid w:val="00EB6637"/>
    <w:rsid w:val="00EC01A0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CB"/>
  </w:style>
  <w:style w:type="paragraph" w:styleId="Footer">
    <w:name w:val="footer"/>
    <w:basedOn w:val="Normal"/>
    <w:link w:val="Foot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CB"/>
  </w:style>
  <w:style w:type="paragraph" w:styleId="ListParagraph">
    <w:name w:val="List Paragraph"/>
    <w:basedOn w:val="Normal"/>
    <w:uiPriority w:val="34"/>
    <w:qFormat/>
    <w:rsid w:val="006C2BCB"/>
    <w:pPr>
      <w:ind w:left="720"/>
      <w:contextualSpacing/>
    </w:pPr>
  </w:style>
  <w:style w:type="paragraph" w:customStyle="1" w:styleId="Default">
    <w:name w:val="Default"/>
    <w:rsid w:val="006C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11C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CB"/>
  </w:style>
  <w:style w:type="paragraph" w:styleId="Footer">
    <w:name w:val="footer"/>
    <w:basedOn w:val="Normal"/>
    <w:link w:val="Foot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CB"/>
  </w:style>
  <w:style w:type="paragraph" w:styleId="ListParagraph">
    <w:name w:val="List Paragraph"/>
    <w:basedOn w:val="Normal"/>
    <w:uiPriority w:val="34"/>
    <w:qFormat/>
    <w:rsid w:val="006C2BCB"/>
    <w:pPr>
      <w:ind w:left="720"/>
      <w:contextualSpacing/>
    </w:pPr>
  </w:style>
  <w:style w:type="paragraph" w:customStyle="1" w:styleId="Default">
    <w:name w:val="Default"/>
    <w:rsid w:val="006C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11C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66AC-7F9E-4324-965E-431ECF9E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AA6498DB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Sazdanoff</dc:creator>
  <cp:lastModifiedBy>Deb Sazdanoff</cp:lastModifiedBy>
  <cp:revision>3</cp:revision>
  <cp:lastPrinted>2014-09-10T04:49:00Z</cp:lastPrinted>
  <dcterms:created xsi:type="dcterms:W3CDTF">2014-09-10T04:48:00Z</dcterms:created>
  <dcterms:modified xsi:type="dcterms:W3CDTF">2014-09-10T04:49:00Z</dcterms:modified>
</cp:coreProperties>
</file>