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9F" w:rsidRPr="008D3B9F" w:rsidRDefault="008D3B9F" w:rsidP="008D3B9F">
      <w:pPr>
        <w:spacing w:line="360" w:lineRule="auto"/>
        <w:rPr>
          <w:rFonts w:ascii="Arial" w:hAnsi="Arial" w:cs="Arial"/>
          <w:b/>
          <w:bCs/>
          <w:sz w:val="40"/>
          <w:szCs w:val="40"/>
        </w:rPr>
      </w:pPr>
      <w:bookmarkStart w:id="0" w:name="_GoBack"/>
      <w:bookmarkEnd w:id="0"/>
      <w:r w:rsidRPr="008D3B9F">
        <w:rPr>
          <w:rFonts w:ascii="Arial" w:hAnsi="Arial" w:cs="Arial"/>
          <w:b/>
          <w:bCs/>
          <w:sz w:val="40"/>
          <w:szCs w:val="40"/>
        </w:rPr>
        <w:t>National Disability Services</w:t>
      </w:r>
    </w:p>
    <w:p w:rsidR="008D3B9F" w:rsidRPr="008D3B9F" w:rsidRDefault="008D3B9F" w:rsidP="008D3B9F">
      <w:pPr>
        <w:spacing w:line="360" w:lineRule="auto"/>
        <w:rPr>
          <w:rFonts w:ascii="Arial" w:hAnsi="Arial" w:cs="Arial"/>
          <w:b/>
          <w:bCs/>
          <w:sz w:val="40"/>
          <w:szCs w:val="40"/>
        </w:rPr>
      </w:pPr>
      <w:r w:rsidRPr="008D3B9F">
        <w:rPr>
          <w:rFonts w:ascii="Arial" w:hAnsi="Arial" w:cs="Arial"/>
          <w:b/>
          <w:bCs/>
          <w:sz w:val="40"/>
          <w:szCs w:val="40"/>
        </w:rPr>
        <w:t>Person Centred Approaches Program</w:t>
      </w:r>
    </w:p>
    <w:p w:rsidR="00F27B90" w:rsidRPr="008D3B9F" w:rsidRDefault="00F27B90" w:rsidP="008D3B9F">
      <w:pPr>
        <w:pStyle w:val="Heading2"/>
        <w:spacing w:after="200" w:line="360" w:lineRule="auto"/>
        <w:rPr>
          <w:rFonts w:ascii="Arial" w:hAnsi="Arial" w:cs="Arial"/>
          <w:color w:val="auto"/>
          <w:sz w:val="28"/>
          <w:szCs w:val="28"/>
        </w:rPr>
      </w:pPr>
      <w:r w:rsidRPr="008D3B9F">
        <w:rPr>
          <w:rFonts w:ascii="Arial" w:hAnsi="Arial" w:cs="Arial"/>
          <w:color w:val="auto"/>
          <w:sz w:val="28"/>
          <w:szCs w:val="28"/>
        </w:rPr>
        <w:t>Project Rights</w:t>
      </w:r>
      <w:r w:rsidR="008D3B9F">
        <w:rPr>
          <w:rFonts w:ascii="Arial" w:hAnsi="Arial" w:cs="Arial"/>
          <w:color w:val="auto"/>
          <w:sz w:val="28"/>
          <w:szCs w:val="28"/>
        </w:rPr>
        <w:t xml:space="preserve"> - </w:t>
      </w:r>
      <w:r w:rsidRPr="008D3B9F">
        <w:rPr>
          <w:rFonts w:ascii="Arial" w:hAnsi="Arial" w:cs="Arial"/>
          <w:color w:val="auto"/>
          <w:sz w:val="28"/>
          <w:szCs w:val="28"/>
        </w:rPr>
        <w:t>Promoting and supporting human rights</w:t>
      </w:r>
    </w:p>
    <w:p w:rsidR="00C1488F" w:rsidRPr="008D3B9F" w:rsidRDefault="00731C78" w:rsidP="008D3B9F">
      <w:pPr>
        <w:pStyle w:val="Heading2"/>
        <w:spacing w:after="200" w:line="360" w:lineRule="auto"/>
        <w:rPr>
          <w:rFonts w:ascii="Arial" w:hAnsi="Arial" w:cs="Arial"/>
          <w:color w:val="auto"/>
          <w:sz w:val="28"/>
          <w:szCs w:val="28"/>
        </w:rPr>
      </w:pPr>
      <w:r w:rsidRPr="008D3B9F">
        <w:rPr>
          <w:rFonts w:ascii="Arial" w:hAnsi="Arial" w:cs="Arial"/>
          <w:color w:val="auto"/>
          <w:sz w:val="28"/>
          <w:szCs w:val="28"/>
        </w:rPr>
        <w:t>Resource List</w:t>
      </w:r>
    </w:p>
    <w:p w:rsidR="008D3B9F" w:rsidRPr="008D3B9F" w:rsidRDefault="008D3B9F" w:rsidP="008D3B9F">
      <w:pPr>
        <w:spacing w:line="360" w:lineRule="auto"/>
        <w:rPr>
          <w:lang w:eastAsia="en-AU"/>
        </w:rPr>
      </w:pPr>
      <w:r>
        <w:rPr>
          <w:rFonts w:ascii="Arial" w:hAnsi="Arial" w:cs="Arial"/>
          <w:sz w:val="24"/>
          <w:szCs w:val="24"/>
        </w:rPr>
        <w:t>National Disability Services (NDS)</w:t>
      </w:r>
    </w:p>
    <w:p w:rsidR="00346351" w:rsidRDefault="008D3B9F" w:rsidP="008D3B9F">
      <w:pPr>
        <w:spacing w:line="360" w:lineRule="auto"/>
        <w:rPr>
          <w:rFonts w:ascii="Arial" w:hAnsi="Arial" w:cs="Arial"/>
          <w:sz w:val="24"/>
          <w:szCs w:val="24"/>
        </w:rPr>
      </w:pPr>
      <w:r w:rsidRPr="00DC0413">
        <w:rPr>
          <w:rFonts w:ascii="Arial" w:hAnsi="Arial" w:cs="Arial"/>
          <w:sz w:val="24"/>
          <w:szCs w:val="24"/>
        </w:rPr>
        <w:t>NDS is Australia's peak body for non-government disability service organisations. Collectively, 820 NDS members operate several thousand services for Australian</w:t>
      </w:r>
      <w:r>
        <w:rPr>
          <w:rFonts w:ascii="Arial" w:hAnsi="Arial" w:cs="Arial"/>
          <w:sz w:val="24"/>
          <w:szCs w:val="24"/>
        </w:rPr>
        <w:t>s with all types of disability.</w:t>
      </w:r>
    </w:p>
    <w:p w:rsidR="008D3B9F" w:rsidRDefault="00516292" w:rsidP="008D3B9F">
      <w:pPr>
        <w:spacing w:line="360" w:lineRule="auto"/>
        <w:rPr>
          <w:rFonts w:ascii="Arial" w:hAnsi="Arial" w:cs="Arial"/>
          <w:sz w:val="24"/>
          <w:szCs w:val="24"/>
        </w:rPr>
      </w:pPr>
      <w:hyperlink r:id="rId7" w:history="1">
        <w:r w:rsidR="008D3B9F" w:rsidRPr="008B4289">
          <w:rPr>
            <w:rStyle w:val="Hyperlink"/>
            <w:rFonts w:ascii="Arial" w:hAnsi="Arial" w:cs="Arial"/>
            <w:sz w:val="24"/>
            <w:szCs w:val="24"/>
          </w:rPr>
          <w:t>http://www.nds.org.au/</w:t>
        </w:r>
      </w:hyperlink>
    </w:p>
    <w:p w:rsidR="008D3B9F" w:rsidRDefault="008D3B9F" w:rsidP="008D3B9F">
      <w:pPr>
        <w:spacing w:line="360" w:lineRule="auto"/>
        <w:rPr>
          <w:rFonts w:ascii="Arial" w:hAnsi="Arial" w:cs="Arial"/>
          <w:sz w:val="24"/>
          <w:szCs w:val="24"/>
        </w:rPr>
      </w:pPr>
      <w:r>
        <w:rPr>
          <w:rFonts w:ascii="Arial" w:hAnsi="Arial" w:cs="Arial"/>
          <w:sz w:val="24"/>
          <w:szCs w:val="24"/>
        </w:rPr>
        <w:t>Industry Development Fund (IDF)</w:t>
      </w:r>
    </w:p>
    <w:p w:rsidR="008D3B9F" w:rsidRDefault="008D3B9F" w:rsidP="008D3B9F">
      <w:pPr>
        <w:spacing w:line="360" w:lineRule="auto"/>
        <w:rPr>
          <w:rFonts w:ascii="Arial" w:hAnsi="Arial" w:cs="Arial"/>
          <w:sz w:val="24"/>
          <w:szCs w:val="24"/>
        </w:rPr>
      </w:pPr>
      <w:r>
        <w:rPr>
          <w:rFonts w:ascii="Arial" w:hAnsi="Arial" w:cs="Arial"/>
          <w:sz w:val="24"/>
          <w:szCs w:val="24"/>
        </w:rPr>
        <w:t>The IDF aims to build a service system which achieves quality, person centred outcomes for people with disability, their families and carers in NSW.</w:t>
      </w:r>
    </w:p>
    <w:p w:rsidR="008D3B9F" w:rsidRDefault="00516292" w:rsidP="008D3B9F">
      <w:pPr>
        <w:spacing w:line="360" w:lineRule="auto"/>
        <w:rPr>
          <w:rFonts w:ascii="Arial" w:hAnsi="Arial" w:cs="Arial"/>
          <w:sz w:val="24"/>
          <w:szCs w:val="24"/>
        </w:rPr>
      </w:pPr>
      <w:hyperlink r:id="rId8" w:history="1">
        <w:r w:rsidR="008D3B9F" w:rsidRPr="008B4289">
          <w:rPr>
            <w:rStyle w:val="Hyperlink"/>
            <w:rFonts w:ascii="Arial" w:hAnsi="Arial" w:cs="Arial"/>
            <w:sz w:val="24"/>
            <w:szCs w:val="24"/>
          </w:rPr>
          <w:t>http://www.nds.org.au/projects/article/81</w:t>
        </w:r>
      </w:hyperlink>
    </w:p>
    <w:p w:rsidR="008D3B9F" w:rsidRDefault="008D3B9F" w:rsidP="008D3B9F">
      <w:pPr>
        <w:spacing w:line="360" w:lineRule="auto"/>
        <w:rPr>
          <w:rFonts w:ascii="Arial" w:hAnsi="Arial" w:cs="Arial"/>
          <w:sz w:val="24"/>
          <w:szCs w:val="24"/>
        </w:rPr>
      </w:pPr>
      <w:r w:rsidRPr="008D3B9F">
        <w:rPr>
          <w:rFonts w:ascii="Arial" w:hAnsi="Arial" w:cs="Arial"/>
          <w:sz w:val="24"/>
          <w:szCs w:val="24"/>
        </w:rPr>
        <w:t>Person Centred Approaches Program</w:t>
      </w:r>
      <w:r>
        <w:rPr>
          <w:rFonts w:ascii="Arial" w:hAnsi="Arial" w:cs="Arial"/>
          <w:sz w:val="24"/>
          <w:szCs w:val="24"/>
        </w:rPr>
        <w:t xml:space="preserve"> Website</w:t>
      </w:r>
    </w:p>
    <w:p w:rsidR="008D3B9F" w:rsidRDefault="008D3B9F" w:rsidP="008D3B9F">
      <w:pPr>
        <w:spacing w:line="360" w:lineRule="auto"/>
        <w:rPr>
          <w:rFonts w:ascii="Arial" w:hAnsi="Arial" w:cs="Arial"/>
          <w:sz w:val="24"/>
          <w:szCs w:val="24"/>
        </w:rPr>
      </w:pPr>
      <w:r>
        <w:rPr>
          <w:rFonts w:ascii="Arial" w:hAnsi="Arial" w:cs="Arial"/>
          <w:sz w:val="24"/>
          <w:szCs w:val="24"/>
        </w:rPr>
        <w:t xml:space="preserve">Find out about all training opportunities and resources currently available and coming soon under the </w:t>
      </w:r>
      <w:r w:rsidRPr="008D3B9F">
        <w:rPr>
          <w:rFonts w:ascii="Arial" w:hAnsi="Arial" w:cs="Arial"/>
          <w:sz w:val="24"/>
          <w:szCs w:val="24"/>
        </w:rPr>
        <w:t>Person Centred Approaches Program</w:t>
      </w:r>
      <w:r>
        <w:rPr>
          <w:rFonts w:ascii="Arial" w:hAnsi="Arial" w:cs="Arial"/>
          <w:sz w:val="24"/>
          <w:szCs w:val="24"/>
        </w:rPr>
        <w:t>.</w:t>
      </w:r>
    </w:p>
    <w:p w:rsidR="008D3B9F" w:rsidRDefault="00516292" w:rsidP="008D3B9F">
      <w:pPr>
        <w:spacing w:line="360" w:lineRule="auto"/>
        <w:rPr>
          <w:rStyle w:val="Hyperlink"/>
          <w:rFonts w:ascii="Arial" w:hAnsi="Arial" w:cs="Arial"/>
          <w:sz w:val="24"/>
          <w:szCs w:val="24"/>
        </w:rPr>
      </w:pPr>
      <w:hyperlink r:id="rId9" w:history="1">
        <w:r w:rsidR="008D3B9F" w:rsidRPr="00A333B3">
          <w:rPr>
            <w:rStyle w:val="Hyperlink"/>
            <w:rFonts w:ascii="Arial" w:hAnsi="Arial" w:cs="Arial"/>
            <w:sz w:val="24"/>
            <w:szCs w:val="24"/>
          </w:rPr>
          <w:t>http://www.nds.org.au/projects/article/164</w:t>
        </w:r>
      </w:hyperlink>
    </w:p>
    <w:p w:rsidR="008D3B9F" w:rsidRPr="008D3B9F" w:rsidRDefault="008D3B9F" w:rsidP="008D3B9F">
      <w:pPr>
        <w:pStyle w:val="ListParagraph"/>
        <w:numPr>
          <w:ilvl w:val="0"/>
          <w:numId w:val="1"/>
        </w:numPr>
        <w:spacing w:line="360" w:lineRule="auto"/>
        <w:rPr>
          <w:rFonts w:ascii="Arial" w:hAnsi="Arial" w:cs="Arial"/>
          <w:sz w:val="24"/>
          <w:szCs w:val="24"/>
        </w:rPr>
      </w:pPr>
      <w:r w:rsidRPr="008D3B9F">
        <w:rPr>
          <w:rFonts w:ascii="Arial" w:hAnsi="Arial" w:cs="Arial"/>
          <w:sz w:val="24"/>
          <w:szCs w:val="24"/>
        </w:rPr>
        <w:t>Communities in Practice</w:t>
      </w:r>
      <w:r w:rsidRPr="008D3B9F">
        <w:t xml:space="preserve"> </w:t>
      </w:r>
      <w:r w:rsidRPr="008D3B9F">
        <w:rPr>
          <w:rFonts w:ascii="Arial" w:hAnsi="Arial" w:cs="Arial"/>
          <w:sz w:val="24"/>
          <w:szCs w:val="24"/>
        </w:rPr>
        <w:t>- Communities in Practice meetings and initiatives are facilitated by local organisations and tailored to the local area to promote information sharing and support ongoing learning following the PCAP training initiatives as they roll out.</w:t>
      </w:r>
    </w:p>
    <w:p w:rsidR="008D3B9F" w:rsidRPr="008D3B9F" w:rsidRDefault="008D3B9F" w:rsidP="008D3B9F">
      <w:pPr>
        <w:pStyle w:val="ListParagraph"/>
        <w:numPr>
          <w:ilvl w:val="0"/>
          <w:numId w:val="1"/>
        </w:numPr>
        <w:spacing w:line="360" w:lineRule="auto"/>
        <w:rPr>
          <w:rFonts w:ascii="Arial" w:hAnsi="Arial" w:cs="Arial"/>
          <w:sz w:val="24"/>
          <w:szCs w:val="24"/>
        </w:rPr>
      </w:pPr>
      <w:r w:rsidRPr="008D3B9F">
        <w:rPr>
          <w:rFonts w:ascii="Arial" w:hAnsi="Arial" w:cs="Arial"/>
          <w:sz w:val="24"/>
          <w:szCs w:val="24"/>
        </w:rPr>
        <w:t>Understanding and Promoting Human Rights - Further information on human rights reforms and supports available.</w:t>
      </w:r>
    </w:p>
    <w:p w:rsidR="008D3B9F" w:rsidRPr="008D3B9F" w:rsidRDefault="008D3B9F" w:rsidP="008D3B9F">
      <w:pPr>
        <w:pStyle w:val="ListParagraph"/>
        <w:numPr>
          <w:ilvl w:val="0"/>
          <w:numId w:val="1"/>
        </w:numPr>
        <w:spacing w:line="360" w:lineRule="auto"/>
        <w:rPr>
          <w:rFonts w:ascii="Arial" w:hAnsi="Arial" w:cs="Arial"/>
          <w:sz w:val="24"/>
          <w:szCs w:val="24"/>
        </w:rPr>
      </w:pPr>
      <w:r w:rsidRPr="008D3B9F">
        <w:rPr>
          <w:rFonts w:ascii="Arial" w:hAnsi="Arial" w:cs="Arial"/>
          <w:sz w:val="24"/>
          <w:szCs w:val="24"/>
        </w:rPr>
        <w:t>Human Rights for Boards - A short video presentation targeted at board members and senior managers to support conversations about an organisational human rights approach.</w:t>
      </w:r>
    </w:p>
    <w:p w:rsidR="008D3B9F" w:rsidRPr="008D3B9F" w:rsidRDefault="008D3B9F" w:rsidP="008D3B9F">
      <w:pPr>
        <w:pStyle w:val="ListParagraph"/>
        <w:numPr>
          <w:ilvl w:val="0"/>
          <w:numId w:val="1"/>
        </w:numPr>
        <w:spacing w:line="360" w:lineRule="auto"/>
        <w:rPr>
          <w:rStyle w:val="Hyperlink"/>
          <w:rFonts w:ascii="Arial" w:hAnsi="Arial" w:cs="Arial"/>
          <w:color w:val="auto"/>
          <w:sz w:val="24"/>
          <w:szCs w:val="24"/>
        </w:rPr>
      </w:pPr>
      <w:r w:rsidRPr="008D3B9F">
        <w:rPr>
          <w:rFonts w:ascii="Arial" w:hAnsi="Arial" w:cs="Arial"/>
          <w:sz w:val="24"/>
          <w:szCs w:val="24"/>
        </w:rPr>
        <w:t>Introduction to Human Rights in Disability Services - A flexible online learning program for disability support workers. It introduces human rights and how they apply to the support worker’s role in NSW.</w:t>
      </w:r>
    </w:p>
    <w:p w:rsidR="008D3B9F" w:rsidRPr="008D3B9F" w:rsidRDefault="008D3B9F" w:rsidP="008D3B9F">
      <w:pPr>
        <w:spacing w:line="360" w:lineRule="auto"/>
        <w:rPr>
          <w:rFonts w:ascii="Arial" w:hAnsi="Arial" w:cs="Arial"/>
          <w:sz w:val="24"/>
          <w:szCs w:val="24"/>
        </w:rPr>
      </w:pPr>
      <w:r w:rsidRPr="008D3B9F">
        <w:rPr>
          <w:rFonts w:ascii="Arial" w:hAnsi="Arial" w:cs="Arial"/>
          <w:sz w:val="24"/>
          <w:szCs w:val="24"/>
        </w:rPr>
        <w:t>Video Resources</w:t>
      </w:r>
    </w:p>
    <w:p w:rsidR="008D3B9F" w:rsidRDefault="008D3B9F" w:rsidP="008D3B9F">
      <w:pPr>
        <w:spacing w:line="360" w:lineRule="auto"/>
        <w:rPr>
          <w:rFonts w:ascii="Arial" w:hAnsi="Arial" w:cs="Arial"/>
          <w:sz w:val="24"/>
          <w:szCs w:val="24"/>
        </w:rPr>
      </w:pPr>
      <w:r w:rsidRPr="008D3B9F">
        <w:rPr>
          <w:rFonts w:ascii="Arial" w:hAnsi="Arial" w:cs="Arial"/>
          <w:sz w:val="24"/>
          <w:szCs w:val="24"/>
        </w:rPr>
        <w:t>‘Twenty Years: Twenty Stories - celebrating 20 years of the Disability Discrimination Act’</w:t>
      </w:r>
      <w:r w:rsidRPr="008D3B9F">
        <w:rPr>
          <w:rFonts w:ascii="Arial" w:hAnsi="Arial" w:cs="Arial"/>
          <w:sz w:val="24"/>
          <w:szCs w:val="24"/>
        </w:rPr>
        <w:tab/>
      </w:r>
      <w:r>
        <w:rPr>
          <w:rFonts w:ascii="Arial" w:hAnsi="Arial" w:cs="Arial"/>
          <w:sz w:val="24"/>
          <w:szCs w:val="24"/>
        </w:rPr>
        <w:t xml:space="preserve">. </w:t>
      </w:r>
      <w:r w:rsidRPr="008D3B9F">
        <w:rPr>
          <w:rFonts w:ascii="Arial" w:hAnsi="Arial" w:cs="Arial"/>
          <w:sz w:val="24"/>
          <w:szCs w:val="24"/>
        </w:rPr>
        <w:t>Twenty Years: Twenty Stories marks the Disability Discrimination Act's twentieth birthday with twenty inspiring stories on film.</w:t>
      </w:r>
      <w:r>
        <w:rPr>
          <w:rFonts w:ascii="Arial" w:hAnsi="Arial" w:cs="Arial"/>
          <w:sz w:val="24"/>
          <w:szCs w:val="24"/>
        </w:rPr>
        <w:t xml:space="preserve"> </w:t>
      </w:r>
      <w:r w:rsidRPr="008D3B9F">
        <w:rPr>
          <w:rFonts w:ascii="Arial" w:hAnsi="Arial" w:cs="Arial"/>
          <w:sz w:val="24"/>
          <w:szCs w:val="24"/>
        </w:rPr>
        <w:t>Australian Human Rights Commission</w:t>
      </w:r>
    </w:p>
    <w:p w:rsidR="008D3B9F" w:rsidRDefault="00516292" w:rsidP="008D3B9F">
      <w:pPr>
        <w:spacing w:line="360" w:lineRule="auto"/>
        <w:rPr>
          <w:rFonts w:ascii="Arial" w:hAnsi="Arial" w:cs="Arial"/>
          <w:sz w:val="24"/>
          <w:szCs w:val="24"/>
        </w:rPr>
      </w:pPr>
      <w:hyperlink r:id="rId10" w:history="1">
        <w:r w:rsidR="008D3B9F" w:rsidRPr="00CB1137">
          <w:rPr>
            <w:rStyle w:val="Hyperlink"/>
            <w:rFonts w:ascii="Arial" w:hAnsi="Arial" w:cs="Arial"/>
            <w:sz w:val="24"/>
            <w:szCs w:val="24"/>
          </w:rPr>
          <w:t>http://www.humanrights.gov.au/twentystories/index.html</w:t>
        </w:r>
      </w:hyperlink>
      <w:r w:rsidR="008D3B9F">
        <w:rPr>
          <w:rFonts w:ascii="Arial" w:hAnsi="Arial" w:cs="Arial"/>
          <w:sz w:val="24"/>
          <w:szCs w:val="24"/>
        </w:rPr>
        <w:t xml:space="preserve"> </w:t>
      </w:r>
      <w:r w:rsidR="008D3B9F" w:rsidRPr="008D3B9F">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Pr>
          <w:rFonts w:ascii="Arial" w:hAnsi="Arial" w:cs="Arial"/>
          <w:sz w:val="24"/>
          <w:szCs w:val="24"/>
        </w:rPr>
        <w:t xml:space="preserve">‘Is this House My Home?’ - </w:t>
      </w:r>
      <w:r w:rsidRPr="008D3B9F">
        <w:rPr>
          <w:rFonts w:ascii="Arial" w:hAnsi="Arial" w:cs="Arial"/>
          <w:sz w:val="24"/>
          <w:szCs w:val="24"/>
        </w:rPr>
        <w:t xml:space="preserve">A series of scenarios and questions relating to the right of people with disability in their homes. </w:t>
      </w:r>
      <w:proofErr w:type="gramStart"/>
      <w:r w:rsidRPr="008D3B9F">
        <w:rPr>
          <w:rFonts w:ascii="Arial" w:hAnsi="Arial" w:cs="Arial"/>
          <w:sz w:val="24"/>
          <w:szCs w:val="24"/>
        </w:rPr>
        <w:t>Based on real events in community residential units.</w:t>
      </w:r>
      <w:proofErr w:type="gramEnd"/>
      <w:r>
        <w:rPr>
          <w:rFonts w:ascii="Arial" w:hAnsi="Arial" w:cs="Arial"/>
          <w:sz w:val="24"/>
          <w:szCs w:val="24"/>
        </w:rPr>
        <w:t xml:space="preserve"> </w:t>
      </w:r>
      <w:r w:rsidRPr="008D3B9F">
        <w:rPr>
          <w:rFonts w:ascii="Arial" w:hAnsi="Arial" w:cs="Arial"/>
          <w:sz w:val="24"/>
          <w:szCs w:val="24"/>
        </w:rPr>
        <w:t>SARB Consortium (VIC)</w:t>
      </w:r>
      <w:r w:rsidRPr="008D3B9F">
        <w:rPr>
          <w:rFonts w:ascii="Arial" w:hAnsi="Arial" w:cs="Arial"/>
          <w:sz w:val="24"/>
          <w:szCs w:val="24"/>
        </w:rPr>
        <w:tab/>
      </w:r>
    </w:p>
    <w:p w:rsidR="008D3B9F" w:rsidRPr="008D3B9F" w:rsidRDefault="00516292" w:rsidP="008D3B9F">
      <w:pPr>
        <w:spacing w:line="360" w:lineRule="auto"/>
        <w:rPr>
          <w:rFonts w:ascii="Arial" w:hAnsi="Arial" w:cs="Arial"/>
          <w:sz w:val="24"/>
          <w:szCs w:val="24"/>
        </w:rPr>
      </w:pPr>
      <w:hyperlink r:id="rId11" w:history="1">
        <w:r w:rsidR="008D3B9F" w:rsidRPr="00CB1137">
          <w:rPr>
            <w:rStyle w:val="Hyperlink"/>
            <w:rFonts w:ascii="Arial" w:hAnsi="Arial" w:cs="Arial"/>
            <w:sz w:val="24"/>
            <w:szCs w:val="24"/>
          </w:rPr>
          <w:t>http://www.actresources.com.au/index.php/is-this-my-house-my-home</w:t>
        </w:r>
      </w:hyperlink>
      <w:r w:rsidR="008D3B9F">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sidRPr="008D3B9F">
        <w:rPr>
          <w:rFonts w:ascii="Arial" w:hAnsi="Arial" w:cs="Arial"/>
          <w:sz w:val="24"/>
          <w:szCs w:val="24"/>
        </w:rPr>
        <w:t>‘Nice Day’</w:t>
      </w:r>
      <w:r>
        <w:rPr>
          <w:rFonts w:ascii="Arial" w:hAnsi="Arial" w:cs="Arial"/>
          <w:sz w:val="24"/>
          <w:szCs w:val="24"/>
        </w:rPr>
        <w:t xml:space="preserve"> - </w:t>
      </w:r>
      <w:r w:rsidRPr="008D3B9F">
        <w:rPr>
          <w:rFonts w:ascii="Arial" w:hAnsi="Arial" w:cs="Arial"/>
          <w:sz w:val="24"/>
          <w:szCs w:val="24"/>
        </w:rPr>
        <w:t>Explores a real life story about bullying of peo</w:t>
      </w:r>
      <w:r>
        <w:rPr>
          <w:rFonts w:ascii="Arial" w:hAnsi="Arial" w:cs="Arial"/>
          <w:sz w:val="24"/>
          <w:szCs w:val="24"/>
        </w:rPr>
        <w:t xml:space="preserve">ple with learning disabilities. </w:t>
      </w:r>
      <w:r w:rsidRPr="008D3B9F">
        <w:rPr>
          <w:rFonts w:ascii="Arial" w:hAnsi="Arial" w:cs="Arial"/>
          <w:sz w:val="24"/>
          <w:szCs w:val="24"/>
        </w:rPr>
        <w:t>Disability Rights Commission (UK)</w:t>
      </w:r>
    </w:p>
    <w:p w:rsidR="008D3B9F" w:rsidRDefault="008D3B9F" w:rsidP="008D3B9F">
      <w:pPr>
        <w:spacing w:line="360" w:lineRule="auto"/>
        <w:rPr>
          <w:rFonts w:ascii="Arial" w:hAnsi="Arial" w:cs="Arial"/>
          <w:sz w:val="24"/>
          <w:szCs w:val="24"/>
        </w:rPr>
      </w:pPr>
      <w:r>
        <w:rPr>
          <w:rFonts w:ascii="Arial" w:hAnsi="Arial" w:cs="Arial"/>
          <w:sz w:val="24"/>
          <w:szCs w:val="24"/>
        </w:rPr>
        <w:t xml:space="preserve"> </w:t>
      </w:r>
      <w:hyperlink r:id="rId12" w:history="1">
        <w:r w:rsidRPr="00CB1137">
          <w:rPr>
            <w:rStyle w:val="Hyperlink"/>
            <w:rFonts w:ascii="Arial" w:hAnsi="Arial" w:cs="Arial"/>
            <w:sz w:val="24"/>
            <w:szCs w:val="24"/>
          </w:rPr>
          <w:t>http://www.youtube.com/user/DisabilityRightsComm?feature=watch</w:t>
        </w:r>
      </w:hyperlink>
      <w:r>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sidRPr="008D3B9F">
        <w:rPr>
          <w:rFonts w:ascii="Arial" w:hAnsi="Arial" w:cs="Arial"/>
          <w:sz w:val="24"/>
          <w:szCs w:val="24"/>
        </w:rPr>
        <w:lastRenderedPageBreak/>
        <w:t>‘Talk’</w:t>
      </w:r>
      <w:r>
        <w:rPr>
          <w:rFonts w:ascii="Arial" w:hAnsi="Arial" w:cs="Arial"/>
          <w:sz w:val="24"/>
          <w:szCs w:val="24"/>
        </w:rPr>
        <w:t xml:space="preserve"> - </w:t>
      </w:r>
      <w:r w:rsidRPr="008D3B9F">
        <w:rPr>
          <w:rFonts w:ascii="Arial" w:hAnsi="Arial" w:cs="Arial"/>
          <w:sz w:val="24"/>
          <w:szCs w:val="24"/>
        </w:rPr>
        <w:t>Portrays a society in which people without a disability are a pitied minority, and people with disability lead full and active lives.</w:t>
      </w:r>
      <w:r>
        <w:rPr>
          <w:rFonts w:ascii="Arial" w:hAnsi="Arial" w:cs="Arial"/>
          <w:sz w:val="24"/>
          <w:szCs w:val="24"/>
        </w:rPr>
        <w:t xml:space="preserve"> </w:t>
      </w:r>
      <w:r w:rsidRPr="008D3B9F">
        <w:rPr>
          <w:rFonts w:ascii="Arial" w:hAnsi="Arial" w:cs="Arial"/>
          <w:sz w:val="24"/>
          <w:szCs w:val="24"/>
        </w:rPr>
        <w:t>Disability Rights Commission (UK)</w:t>
      </w:r>
      <w:r>
        <w:rPr>
          <w:rFonts w:ascii="Arial" w:hAnsi="Arial" w:cs="Arial"/>
          <w:sz w:val="24"/>
          <w:szCs w:val="24"/>
        </w:rPr>
        <w:t>.</w:t>
      </w:r>
    </w:p>
    <w:p w:rsidR="008D3B9F" w:rsidRDefault="00516292" w:rsidP="008D3B9F">
      <w:pPr>
        <w:spacing w:line="360" w:lineRule="auto"/>
        <w:rPr>
          <w:rFonts w:ascii="Arial" w:hAnsi="Arial" w:cs="Arial"/>
          <w:sz w:val="24"/>
          <w:szCs w:val="24"/>
        </w:rPr>
      </w:pPr>
      <w:hyperlink r:id="rId13" w:history="1">
        <w:r w:rsidR="008D3B9F" w:rsidRPr="00CB1137">
          <w:rPr>
            <w:rStyle w:val="Hyperlink"/>
            <w:rFonts w:ascii="Arial" w:hAnsi="Arial" w:cs="Arial"/>
            <w:sz w:val="24"/>
            <w:szCs w:val="24"/>
          </w:rPr>
          <w:t>http://www.youtube.com/user/DisabilityRightsComm?feature=watch</w:t>
        </w:r>
      </w:hyperlink>
      <w:r w:rsidR="008D3B9F">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sidRPr="008D3B9F">
        <w:rPr>
          <w:rFonts w:ascii="Arial" w:hAnsi="Arial" w:cs="Arial"/>
          <w:sz w:val="24"/>
          <w:szCs w:val="24"/>
        </w:rPr>
        <w:t>Progres</w:t>
      </w:r>
      <w:r>
        <w:rPr>
          <w:rFonts w:ascii="Arial" w:hAnsi="Arial" w:cs="Arial"/>
          <w:sz w:val="24"/>
          <w:szCs w:val="24"/>
        </w:rPr>
        <w:t xml:space="preserve">s for Providers National Report - </w:t>
      </w:r>
      <w:r w:rsidRPr="008D3B9F">
        <w:rPr>
          <w:rFonts w:ascii="Arial" w:hAnsi="Arial" w:cs="Arial"/>
          <w:sz w:val="24"/>
          <w:szCs w:val="24"/>
        </w:rPr>
        <w:t>Progress for Providers is a self-assessment tool that covers key areas of change and development toward delivering personalised services. NDS has undertaken a national benchmarking exercise using the tool, see state and national reports.</w:t>
      </w:r>
    </w:p>
    <w:p w:rsidR="008D3B9F" w:rsidRPr="008D3B9F" w:rsidRDefault="00516292" w:rsidP="008D3B9F">
      <w:pPr>
        <w:rPr>
          <w:rFonts w:ascii="Arial" w:hAnsi="Arial" w:cs="Arial"/>
          <w:sz w:val="24"/>
          <w:szCs w:val="24"/>
        </w:rPr>
      </w:pPr>
      <w:hyperlink r:id="rId14" w:history="1">
        <w:r w:rsidR="008D3B9F" w:rsidRPr="008B4289">
          <w:rPr>
            <w:rStyle w:val="Hyperlink"/>
            <w:rFonts w:ascii="Arial" w:hAnsi="Arial" w:cs="Arial"/>
            <w:sz w:val="24"/>
            <w:szCs w:val="24"/>
          </w:rPr>
          <w:t>http://www.nds.org.au/projects/article/105</w:t>
        </w:r>
      </w:hyperlink>
      <w:r w:rsidR="008D3B9F" w:rsidRPr="008D3B9F">
        <w:rPr>
          <w:rStyle w:val="Hyperlink"/>
          <w:rFonts w:ascii="Arial" w:hAnsi="Arial" w:cs="Arial"/>
          <w:sz w:val="24"/>
          <w:szCs w:val="24"/>
          <w:u w:val="none"/>
        </w:rPr>
        <w:t xml:space="preserve"> </w:t>
      </w:r>
      <w:r w:rsidR="008D3B9F">
        <w:rPr>
          <w:rFonts w:ascii="Arial" w:hAnsi="Arial" w:cs="Arial"/>
          <w:sz w:val="24"/>
          <w:szCs w:val="24"/>
        </w:rPr>
        <w:t>(</w:t>
      </w:r>
      <w:r w:rsidR="008D3B9F" w:rsidRPr="009340BC">
        <w:rPr>
          <w:rFonts w:ascii="Arial" w:hAnsi="Arial" w:cs="Arial"/>
          <w:sz w:val="24"/>
          <w:szCs w:val="24"/>
        </w:rPr>
        <w:t>NDS member only</w:t>
      </w:r>
      <w:r w:rsidR="008D3B9F">
        <w:rPr>
          <w:rFonts w:ascii="Arial" w:hAnsi="Arial" w:cs="Arial"/>
          <w:sz w:val="24"/>
          <w:szCs w:val="24"/>
        </w:rPr>
        <w:t>)</w:t>
      </w:r>
    </w:p>
    <w:p w:rsidR="008D3B9F" w:rsidRDefault="008D3B9F" w:rsidP="008D3B9F">
      <w:pPr>
        <w:spacing w:line="360" w:lineRule="auto"/>
        <w:rPr>
          <w:rFonts w:ascii="Arial" w:hAnsi="Arial" w:cs="Arial"/>
          <w:sz w:val="24"/>
          <w:szCs w:val="24"/>
        </w:rPr>
      </w:pPr>
      <w:r>
        <w:rPr>
          <w:rFonts w:ascii="Arial" w:hAnsi="Arial" w:cs="Arial"/>
          <w:sz w:val="24"/>
          <w:szCs w:val="24"/>
        </w:rPr>
        <w:t xml:space="preserve">Choice and Risk in the NDIS - </w:t>
      </w:r>
      <w:r w:rsidRPr="008D3B9F">
        <w:rPr>
          <w:rFonts w:ascii="Arial" w:hAnsi="Arial" w:cs="Arial"/>
          <w:sz w:val="24"/>
          <w:szCs w:val="24"/>
        </w:rPr>
        <w:t>Recommends a risk-management rather than a risk-averse approach and proposes a set of limits, regulations and investments essential for a workable scheme that genuinely enhances choice and control.</w:t>
      </w:r>
    </w:p>
    <w:p w:rsidR="008D3B9F" w:rsidRPr="008D3B9F" w:rsidRDefault="00516292" w:rsidP="008D3B9F">
      <w:pPr>
        <w:rPr>
          <w:rFonts w:ascii="Arial" w:hAnsi="Arial" w:cs="Arial"/>
          <w:sz w:val="24"/>
          <w:szCs w:val="24"/>
        </w:rPr>
      </w:pPr>
      <w:hyperlink r:id="rId15" w:history="1">
        <w:r w:rsidR="008D3B9F" w:rsidRPr="008B4289">
          <w:rPr>
            <w:rStyle w:val="Hyperlink"/>
            <w:rFonts w:ascii="Arial" w:hAnsi="Arial" w:cs="Arial"/>
            <w:sz w:val="24"/>
            <w:szCs w:val="24"/>
          </w:rPr>
          <w:t>http://www.nds.org.au/news/article/2137</w:t>
        </w:r>
      </w:hyperlink>
      <w:r w:rsidR="008D3B9F">
        <w:rPr>
          <w:rFonts w:ascii="Arial" w:hAnsi="Arial" w:cs="Arial"/>
          <w:sz w:val="24"/>
          <w:szCs w:val="24"/>
        </w:rPr>
        <w:t xml:space="preserve">  (</w:t>
      </w:r>
      <w:r w:rsidR="008D3B9F" w:rsidRPr="009340BC">
        <w:rPr>
          <w:rFonts w:ascii="Arial" w:hAnsi="Arial" w:cs="Arial"/>
          <w:sz w:val="24"/>
          <w:szCs w:val="24"/>
        </w:rPr>
        <w:t>NDS member only</w:t>
      </w:r>
      <w:r w:rsidR="008D3B9F">
        <w:rPr>
          <w:rFonts w:ascii="Arial" w:hAnsi="Arial" w:cs="Arial"/>
          <w:sz w:val="24"/>
          <w:szCs w:val="24"/>
        </w:rPr>
        <w:t>)</w:t>
      </w:r>
    </w:p>
    <w:p w:rsidR="008D3B9F" w:rsidRDefault="008D3B9F" w:rsidP="008D3B9F">
      <w:pPr>
        <w:spacing w:line="360" w:lineRule="auto"/>
        <w:rPr>
          <w:rFonts w:ascii="Arial" w:hAnsi="Arial" w:cs="Arial"/>
          <w:sz w:val="24"/>
          <w:szCs w:val="24"/>
        </w:rPr>
      </w:pPr>
      <w:r w:rsidRPr="008D3B9F">
        <w:rPr>
          <w:rFonts w:ascii="Arial" w:hAnsi="Arial" w:cs="Arial"/>
          <w:sz w:val="24"/>
          <w:szCs w:val="24"/>
        </w:rPr>
        <w:t>Preparing the Disa</w:t>
      </w:r>
      <w:r>
        <w:rPr>
          <w:rFonts w:ascii="Arial" w:hAnsi="Arial" w:cs="Arial"/>
          <w:sz w:val="24"/>
          <w:szCs w:val="24"/>
        </w:rPr>
        <w:t xml:space="preserve">bility Sector for the New World - </w:t>
      </w:r>
      <w:r w:rsidRPr="008D3B9F">
        <w:rPr>
          <w:rFonts w:ascii="Arial" w:hAnsi="Arial" w:cs="Arial"/>
          <w:sz w:val="24"/>
          <w:szCs w:val="24"/>
        </w:rPr>
        <w:t>Summarises national policy directions; identifies pressure points for disability service providers; surveys a range of current sector-development projects; and nominates 10 priority areas which NDS believes require urgent investment.</w:t>
      </w:r>
    </w:p>
    <w:p w:rsidR="008D3B9F" w:rsidRDefault="00516292" w:rsidP="008D3B9F">
      <w:pPr>
        <w:rPr>
          <w:rFonts w:ascii="Arial" w:hAnsi="Arial" w:cs="Arial"/>
          <w:sz w:val="24"/>
          <w:szCs w:val="24"/>
        </w:rPr>
      </w:pPr>
      <w:hyperlink r:id="rId16" w:history="1">
        <w:r w:rsidR="008D3B9F" w:rsidRPr="008B4289">
          <w:rPr>
            <w:rStyle w:val="Hyperlink"/>
            <w:rFonts w:ascii="Arial" w:hAnsi="Arial" w:cs="Arial"/>
            <w:sz w:val="24"/>
            <w:szCs w:val="24"/>
          </w:rPr>
          <w:t>http://www.nds.org.au/news/article/1577</w:t>
        </w:r>
      </w:hyperlink>
      <w:r w:rsidR="008D3B9F">
        <w:rPr>
          <w:rStyle w:val="Hyperlink"/>
          <w:rFonts w:ascii="Arial" w:hAnsi="Arial" w:cs="Arial"/>
          <w:sz w:val="24"/>
          <w:szCs w:val="24"/>
          <w:u w:val="none"/>
        </w:rPr>
        <w:t xml:space="preserve">  </w:t>
      </w:r>
      <w:r w:rsidR="008D3B9F" w:rsidRPr="008D3B9F">
        <w:t>(</w:t>
      </w:r>
      <w:r w:rsidR="008D3B9F" w:rsidRPr="009340BC">
        <w:rPr>
          <w:rFonts w:ascii="Arial" w:hAnsi="Arial" w:cs="Arial"/>
          <w:sz w:val="24"/>
          <w:szCs w:val="24"/>
        </w:rPr>
        <w:t>NDS member only</w:t>
      </w:r>
      <w:r w:rsidR="008D3B9F">
        <w:rPr>
          <w:rFonts w:ascii="Arial" w:hAnsi="Arial" w:cs="Arial"/>
          <w:sz w:val="24"/>
          <w:szCs w:val="24"/>
        </w:rPr>
        <w:t>)</w:t>
      </w:r>
    </w:p>
    <w:p w:rsidR="008D3B9F" w:rsidRDefault="008D3B9F" w:rsidP="008D3B9F">
      <w:pPr>
        <w:spacing w:line="360" w:lineRule="auto"/>
        <w:rPr>
          <w:rFonts w:ascii="Arial" w:hAnsi="Arial" w:cs="Arial"/>
          <w:b/>
          <w:sz w:val="24"/>
          <w:szCs w:val="24"/>
        </w:rPr>
      </w:pPr>
      <w:r w:rsidRPr="00944E1E">
        <w:rPr>
          <w:rFonts w:ascii="Arial" w:hAnsi="Arial" w:cs="Arial"/>
          <w:b/>
          <w:sz w:val="24"/>
          <w:szCs w:val="24"/>
        </w:rPr>
        <w:t>Relevant agencies and organisations</w:t>
      </w:r>
    </w:p>
    <w:p w:rsidR="008D3B9F" w:rsidRDefault="008D3B9F" w:rsidP="008D3B9F">
      <w:pPr>
        <w:spacing w:line="360" w:lineRule="auto"/>
        <w:rPr>
          <w:rFonts w:ascii="Arial" w:hAnsi="Arial" w:cs="Arial"/>
          <w:sz w:val="24"/>
          <w:szCs w:val="24"/>
        </w:rPr>
      </w:pPr>
      <w:r w:rsidRPr="008D3B9F">
        <w:rPr>
          <w:rFonts w:ascii="Arial" w:hAnsi="Arial" w:cs="Arial"/>
          <w:sz w:val="24"/>
          <w:szCs w:val="24"/>
        </w:rPr>
        <w:t>Aus</w:t>
      </w:r>
      <w:r>
        <w:rPr>
          <w:rFonts w:ascii="Arial" w:hAnsi="Arial" w:cs="Arial"/>
          <w:sz w:val="24"/>
          <w:szCs w:val="24"/>
        </w:rPr>
        <w:t xml:space="preserve">tralian Human Rights Commission - </w:t>
      </w:r>
      <w:r w:rsidRPr="008D3B9F">
        <w:rPr>
          <w:rFonts w:ascii="Arial" w:hAnsi="Arial" w:cs="Arial"/>
          <w:sz w:val="24"/>
          <w:szCs w:val="24"/>
        </w:rPr>
        <w:t>The Commission's responsibilities fall within four main areas; public awareness and education; anti-discrimination and human rights complaints; Human rights compliance; and policy and legislative development.</w:t>
      </w:r>
      <w:r>
        <w:rPr>
          <w:rFonts w:ascii="Arial" w:hAnsi="Arial" w:cs="Arial"/>
          <w:sz w:val="24"/>
          <w:szCs w:val="24"/>
        </w:rPr>
        <w:t xml:space="preserve"> </w:t>
      </w:r>
      <w:hyperlink r:id="rId17" w:history="1">
        <w:r w:rsidRPr="00CB1137">
          <w:rPr>
            <w:rStyle w:val="Hyperlink"/>
            <w:rFonts w:ascii="Arial" w:hAnsi="Arial" w:cs="Arial"/>
            <w:sz w:val="24"/>
            <w:szCs w:val="24"/>
          </w:rPr>
          <w:t>www.humanrights.gov.au</w:t>
        </w:r>
      </w:hyperlink>
      <w:r>
        <w:rPr>
          <w:rFonts w:ascii="Arial" w:hAnsi="Arial" w:cs="Arial"/>
          <w:sz w:val="24"/>
          <w:szCs w:val="24"/>
        </w:rPr>
        <w:t xml:space="preserve"> </w:t>
      </w:r>
      <w:r w:rsidRPr="008D3B9F">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sidRPr="008D3B9F">
        <w:rPr>
          <w:rFonts w:ascii="Arial" w:hAnsi="Arial" w:cs="Arial"/>
          <w:sz w:val="24"/>
          <w:szCs w:val="24"/>
        </w:rPr>
        <w:lastRenderedPageBreak/>
        <w:t>Hu</w:t>
      </w:r>
      <w:r>
        <w:rPr>
          <w:rFonts w:ascii="Arial" w:hAnsi="Arial" w:cs="Arial"/>
          <w:sz w:val="24"/>
          <w:szCs w:val="24"/>
        </w:rPr>
        <w:t xml:space="preserve">man Rights Council of Australia - </w:t>
      </w:r>
      <w:r w:rsidRPr="008D3B9F">
        <w:rPr>
          <w:rFonts w:ascii="Arial" w:hAnsi="Arial" w:cs="Arial"/>
          <w:sz w:val="24"/>
          <w:szCs w:val="24"/>
        </w:rPr>
        <w:t>An organisation committed to the promotion of universal human rights for all, without discrimination, within Australia and internationally.</w:t>
      </w:r>
      <w:r w:rsidRPr="008D3B9F">
        <w:rPr>
          <w:rFonts w:ascii="Arial" w:hAnsi="Arial" w:cs="Arial"/>
          <w:sz w:val="24"/>
          <w:szCs w:val="24"/>
        </w:rPr>
        <w:tab/>
      </w:r>
    </w:p>
    <w:p w:rsidR="008D3B9F" w:rsidRDefault="00516292" w:rsidP="008D3B9F">
      <w:pPr>
        <w:spacing w:line="360" w:lineRule="auto"/>
        <w:rPr>
          <w:rFonts w:ascii="Arial" w:hAnsi="Arial" w:cs="Arial"/>
          <w:sz w:val="24"/>
          <w:szCs w:val="24"/>
        </w:rPr>
      </w:pPr>
      <w:hyperlink r:id="rId18" w:history="1">
        <w:r w:rsidR="008D3B9F" w:rsidRPr="00CB1137">
          <w:rPr>
            <w:rStyle w:val="Hyperlink"/>
            <w:rFonts w:ascii="Arial" w:hAnsi="Arial" w:cs="Arial"/>
            <w:sz w:val="24"/>
            <w:szCs w:val="24"/>
          </w:rPr>
          <w:t>http://hrca.org.au</w:t>
        </w:r>
      </w:hyperlink>
    </w:p>
    <w:p w:rsidR="008D3B9F" w:rsidRDefault="008D3B9F" w:rsidP="008D3B9F">
      <w:pPr>
        <w:spacing w:line="360" w:lineRule="auto"/>
        <w:rPr>
          <w:rFonts w:ascii="Arial" w:hAnsi="Arial" w:cs="Arial"/>
          <w:sz w:val="24"/>
          <w:szCs w:val="24"/>
        </w:rPr>
      </w:pPr>
      <w:r w:rsidRPr="008D3B9F">
        <w:rPr>
          <w:rFonts w:ascii="Arial" w:hAnsi="Arial" w:cs="Arial"/>
          <w:sz w:val="24"/>
          <w:szCs w:val="24"/>
        </w:rPr>
        <w:t>NSW Ombudsman</w:t>
      </w:r>
      <w:r>
        <w:rPr>
          <w:rFonts w:ascii="Arial" w:hAnsi="Arial" w:cs="Arial"/>
          <w:sz w:val="24"/>
          <w:szCs w:val="24"/>
        </w:rPr>
        <w:t xml:space="preserve"> - </w:t>
      </w:r>
      <w:r w:rsidRPr="008D3B9F">
        <w:rPr>
          <w:rFonts w:ascii="Arial" w:hAnsi="Arial" w:cs="Arial"/>
          <w:sz w:val="24"/>
          <w:szCs w:val="24"/>
        </w:rPr>
        <w:t>The Ombudsman functions include dealing with complaints about the public sector and the provision of community services, oversight of the investigation of complaints, handling of allegations, and reviewing legislation.</w:t>
      </w:r>
      <w:r>
        <w:rPr>
          <w:rFonts w:ascii="Arial" w:hAnsi="Arial" w:cs="Arial"/>
          <w:sz w:val="24"/>
          <w:szCs w:val="24"/>
        </w:rPr>
        <w:t xml:space="preserve"> </w:t>
      </w:r>
      <w:hyperlink r:id="rId19" w:history="1">
        <w:r w:rsidRPr="00CB1137">
          <w:rPr>
            <w:rStyle w:val="Hyperlink"/>
            <w:rFonts w:ascii="Arial" w:hAnsi="Arial" w:cs="Arial"/>
            <w:sz w:val="24"/>
            <w:szCs w:val="24"/>
          </w:rPr>
          <w:t>www.ombo.nsw.gov.au</w:t>
        </w:r>
      </w:hyperlink>
    </w:p>
    <w:p w:rsidR="008D3B9F" w:rsidRDefault="008D3B9F" w:rsidP="008D3B9F">
      <w:pPr>
        <w:spacing w:line="360" w:lineRule="auto"/>
        <w:rPr>
          <w:rFonts w:ascii="Arial" w:hAnsi="Arial" w:cs="Arial"/>
          <w:sz w:val="24"/>
          <w:szCs w:val="24"/>
        </w:rPr>
      </w:pPr>
      <w:r w:rsidRPr="008D3B9F">
        <w:rPr>
          <w:rFonts w:ascii="Arial" w:hAnsi="Arial" w:cs="Arial"/>
          <w:sz w:val="24"/>
          <w:szCs w:val="24"/>
        </w:rPr>
        <w:t>NSW Disability Rights and Information Service</w:t>
      </w:r>
      <w:r>
        <w:rPr>
          <w:rFonts w:ascii="Arial" w:hAnsi="Arial" w:cs="Arial"/>
          <w:sz w:val="24"/>
          <w:szCs w:val="24"/>
        </w:rPr>
        <w:t xml:space="preserve"> - </w:t>
      </w:r>
      <w:r w:rsidRPr="008D3B9F">
        <w:rPr>
          <w:rFonts w:ascii="Arial" w:hAnsi="Arial" w:cs="Arial"/>
          <w:sz w:val="24"/>
          <w:szCs w:val="24"/>
        </w:rPr>
        <w:t>Offers a free individual and group advocacy serv</w:t>
      </w:r>
      <w:r>
        <w:rPr>
          <w:rFonts w:ascii="Arial" w:hAnsi="Arial" w:cs="Arial"/>
          <w:sz w:val="24"/>
          <w:szCs w:val="24"/>
        </w:rPr>
        <w:t xml:space="preserve">ice for people with disability. </w:t>
      </w:r>
      <w:hyperlink r:id="rId20" w:history="1">
        <w:r w:rsidRPr="00CB1137">
          <w:rPr>
            <w:rStyle w:val="Hyperlink"/>
            <w:rFonts w:ascii="Arial" w:hAnsi="Arial" w:cs="Arial"/>
            <w:sz w:val="24"/>
            <w:szCs w:val="24"/>
          </w:rPr>
          <w:t>http://www.pwd.org.au/individual.html</w:t>
        </w:r>
      </w:hyperlink>
      <w:r>
        <w:rPr>
          <w:rFonts w:ascii="Arial" w:hAnsi="Arial" w:cs="Arial"/>
          <w:sz w:val="24"/>
          <w:szCs w:val="24"/>
        </w:rPr>
        <w:t xml:space="preserve"> </w:t>
      </w:r>
    </w:p>
    <w:p w:rsidR="008D3B9F" w:rsidRDefault="008D3B9F" w:rsidP="008D3B9F">
      <w:pPr>
        <w:spacing w:line="360" w:lineRule="auto"/>
        <w:rPr>
          <w:rFonts w:ascii="Arial" w:hAnsi="Arial" w:cs="Arial"/>
          <w:sz w:val="24"/>
          <w:szCs w:val="24"/>
        </w:rPr>
      </w:pPr>
      <w:r w:rsidRPr="008D3B9F">
        <w:rPr>
          <w:rFonts w:ascii="Arial" w:hAnsi="Arial" w:cs="Arial"/>
          <w:sz w:val="24"/>
          <w:szCs w:val="24"/>
        </w:rPr>
        <w:t>NSW Disabil</w:t>
      </w:r>
      <w:r>
        <w:rPr>
          <w:rFonts w:ascii="Arial" w:hAnsi="Arial" w:cs="Arial"/>
          <w:sz w:val="24"/>
          <w:szCs w:val="24"/>
        </w:rPr>
        <w:t xml:space="preserve">ity Discrimination Legal Centre - </w:t>
      </w:r>
      <w:r w:rsidRPr="008D3B9F">
        <w:rPr>
          <w:rFonts w:ascii="Arial" w:hAnsi="Arial" w:cs="Arial"/>
          <w:sz w:val="24"/>
          <w:szCs w:val="24"/>
        </w:rPr>
        <w:t>Provides telephone information, advice and representation to people with disability who feel they have a case under disability discrimination acts.</w:t>
      </w:r>
      <w:r w:rsidRPr="008D3B9F">
        <w:rPr>
          <w:rFonts w:ascii="Arial" w:hAnsi="Arial" w:cs="Arial"/>
          <w:sz w:val="24"/>
          <w:szCs w:val="24"/>
        </w:rPr>
        <w:tab/>
      </w:r>
    </w:p>
    <w:p w:rsidR="008D3B9F" w:rsidRDefault="00516292" w:rsidP="008D3B9F">
      <w:pPr>
        <w:spacing w:line="360" w:lineRule="auto"/>
        <w:rPr>
          <w:rFonts w:ascii="Arial" w:hAnsi="Arial" w:cs="Arial"/>
          <w:sz w:val="24"/>
          <w:szCs w:val="24"/>
        </w:rPr>
      </w:pPr>
      <w:hyperlink r:id="rId21" w:history="1">
        <w:r w:rsidR="008D3B9F" w:rsidRPr="00CB1137">
          <w:rPr>
            <w:rStyle w:val="Hyperlink"/>
            <w:rFonts w:ascii="Arial" w:hAnsi="Arial" w:cs="Arial"/>
            <w:sz w:val="24"/>
            <w:szCs w:val="24"/>
          </w:rPr>
          <w:t>www.disabilitylaw.org.au</w:t>
        </w:r>
      </w:hyperlink>
    </w:p>
    <w:p w:rsidR="008D3B9F" w:rsidRDefault="008D3B9F" w:rsidP="008D3B9F">
      <w:pPr>
        <w:spacing w:line="360" w:lineRule="auto"/>
        <w:rPr>
          <w:rFonts w:ascii="Arial" w:hAnsi="Arial" w:cs="Arial"/>
          <w:sz w:val="24"/>
          <w:szCs w:val="24"/>
        </w:rPr>
      </w:pPr>
      <w:r w:rsidRPr="008D3B9F">
        <w:rPr>
          <w:rFonts w:ascii="Arial" w:hAnsi="Arial" w:cs="Arial"/>
          <w:sz w:val="24"/>
          <w:szCs w:val="24"/>
        </w:rPr>
        <w:t>P</w:t>
      </w:r>
      <w:r>
        <w:rPr>
          <w:rFonts w:ascii="Arial" w:hAnsi="Arial" w:cs="Arial"/>
          <w:sz w:val="24"/>
          <w:szCs w:val="24"/>
        </w:rPr>
        <w:t xml:space="preserve">eople With Disability Australia - </w:t>
      </w:r>
      <w:r w:rsidRPr="008D3B9F">
        <w:rPr>
          <w:rFonts w:ascii="Arial" w:hAnsi="Arial" w:cs="Arial"/>
          <w:sz w:val="24"/>
          <w:szCs w:val="24"/>
        </w:rPr>
        <w:t>A peak disability rights and advocacy organisation for people with disability and organisations primarily constituted by people with a disability.</w:t>
      </w:r>
    </w:p>
    <w:p w:rsidR="00F772A7" w:rsidRPr="00DF38AF" w:rsidRDefault="00516292" w:rsidP="008D3B9F">
      <w:pPr>
        <w:spacing w:line="360" w:lineRule="auto"/>
        <w:rPr>
          <w:rFonts w:ascii="Arial" w:hAnsi="Arial" w:cs="Arial"/>
          <w:sz w:val="24"/>
          <w:szCs w:val="24"/>
        </w:rPr>
      </w:pPr>
      <w:hyperlink r:id="rId22" w:history="1">
        <w:r w:rsidR="008D3B9F" w:rsidRPr="00CB1137">
          <w:rPr>
            <w:rStyle w:val="Hyperlink"/>
            <w:rFonts w:ascii="Arial" w:hAnsi="Arial" w:cs="Arial"/>
            <w:sz w:val="24"/>
            <w:szCs w:val="24"/>
          </w:rPr>
          <w:t>www.pwd.org.au</w:t>
        </w:r>
      </w:hyperlink>
    </w:p>
    <w:sectPr w:rsidR="00F772A7" w:rsidRPr="00DF38AF" w:rsidSect="008D3B9F">
      <w:pgSz w:w="16838" w:h="11906" w:orient="landscape"/>
      <w:pgMar w:top="1418" w:right="12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2D2"/>
    <w:multiLevelType w:val="hybridMultilevel"/>
    <w:tmpl w:val="D47A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F5"/>
    <w:rsid w:val="000408F5"/>
    <w:rsid w:val="0007705C"/>
    <w:rsid w:val="00110C15"/>
    <w:rsid w:val="001305CA"/>
    <w:rsid w:val="001422DA"/>
    <w:rsid w:val="00177E7D"/>
    <w:rsid w:val="0022739F"/>
    <w:rsid w:val="002C6CFD"/>
    <w:rsid w:val="00303D1B"/>
    <w:rsid w:val="00311570"/>
    <w:rsid w:val="00314785"/>
    <w:rsid w:val="00346351"/>
    <w:rsid w:val="003B5413"/>
    <w:rsid w:val="003B67C9"/>
    <w:rsid w:val="003E5C60"/>
    <w:rsid w:val="004F5BEA"/>
    <w:rsid w:val="00516292"/>
    <w:rsid w:val="00530230"/>
    <w:rsid w:val="00593893"/>
    <w:rsid w:val="005B4D30"/>
    <w:rsid w:val="005E5373"/>
    <w:rsid w:val="006701CC"/>
    <w:rsid w:val="006D6DC0"/>
    <w:rsid w:val="00731C78"/>
    <w:rsid w:val="0075192C"/>
    <w:rsid w:val="007547E9"/>
    <w:rsid w:val="00850681"/>
    <w:rsid w:val="00853E5A"/>
    <w:rsid w:val="008624D6"/>
    <w:rsid w:val="0088374E"/>
    <w:rsid w:val="008A3769"/>
    <w:rsid w:val="008C2F29"/>
    <w:rsid w:val="008C6E40"/>
    <w:rsid w:val="008D3B9F"/>
    <w:rsid w:val="0093359A"/>
    <w:rsid w:val="009340BC"/>
    <w:rsid w:val="00940357"/>
    <w:rsid w:val="00944E1E"/>
    <w:rsid w:val="009A112F"/>
    <w:rsid w:val="009C6482"/>
    <w:rsid w:val="00A5016F"/>
    <w:rsid w:val="00A5129D"/>
    <w:rsid w:val="00A66823"/>
    <w:rsid w:val="00A8081E"/>
    <w:rsid w:val="00AF4BBD"/>
    <w:rsid w:val="00B31A52"/>
    <w:rsid w:val="00B33558"/>
    <w:rsid w:val="00B566F4"/>
    <w:rsid w:val="00B63472"/>
    <w:rsid w:val="00C1488F"/>
    <w:rsid w:val="00C8159D"/>
    <w:rsid w:val="00CA793F"/>
    <w:rsid w:val="00CD24A6"/>
    <w:rsid w:val="00D46901"/>
    <w:rsid w:val="00D712A0"/>
    <w:rsid w:val="00DC0413"/>
    <w:rsid w:val="00DF38AF"/>
    <w:rsid w:val="00E30245"/>
    <w:rsid w:val="00E321E7"/>
    <w:rsid w:val="00E474B9"/>
    <w:rsid w:val="00EB6F54"/>
    <w:rsid w:val="00ED0E41"/>
    <w:rsid w:val="00F17808"/>
    <w:rsid w:val="00F27B90"/>
    <w:rsid w:val="00F424CE"/>
    <w:rsid w:val="00F61BC5"/>
    <w:rsid w:val="00F772A7"/>
    <w:rsid w:val="00FB1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08"/>
    <w:rPr>
      <w:rFonts w:cs="Times New Roman"/>
    </w:rPr>
  </w:style>
  <w:style w:type="paragraph" w:styleId="Heading2">
    <w:name w:val="heading 2"/>
    <w:basedOn w:val="Normal"/>
    <w:next w:val="Normal"/>
    <w:link w:val="Heading2Char"/>
    <w:uiPriority w:val="9"/>
    <w:unhideWhenUsed/>
    <w:qFormat/>
    <w:rsid w:val="000408F5"/>
    <w:pPr>
      <w:keepNext/>
      <w:keepLines/>
      <w:spacing w:before="200" w:after="0"/>
      <w:outlineLvl w:val="1"/>
    </w:pPr>
    <w:rPr>
      <w:rFonts w:asciiTheme="majorHAnsi" w:eastAsiaTheme="majorEastAsia" w:hAnsiTheme="majorHAnsi"/>
      <w:b/>
      <w:bCs/>
      <w:color w:val="4F81BD" w:themeColor="accent1"/>
      <w:sz w:val="26"/>
      <w:szCs w:val="26"/>
      <w:lang w:eastAsia="en-AU"/>
    </w:rPr>
  </w:style>
  <w:style w:type="paragraph" w:styleId="Heading3">
    <w:name w:val="heading 3"/>
    <w:basedOn w:val="Normal"/>
    <w:next w:val="Normal"/>
    <w:link w:val="Heading3Char"/>
    <w:uiPriority w:val="9"/>
    <w:unhideWhenUsed/>
    <w:qFormat/>
    <w:rsid w:val="00C1488F"/>
    <w:pPr>
      <w:keepNext/>
      <w:keepLines/>
      <w:spacing w:before="200" w:after="0"/>
      <w:outlineLvl w:val="2"/>
    </w:pPr>
    <w:rPr>
      <w:rFonts w:asciiTheme="majorHAnsi" w:eastAsiaTheme="majorEastAsia" w:hAnsiTheme="majorHAnsi"/>
      <w:b/>
      <w:b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408F5"/>
    <w:rPr>
      <w:rFonts w:asciiTheme="majorHAnsi" w:eastAsiaTheme="majorEastAsia" w:hAnsiTheme="majorHAnsi" w:cs="Times New Roman"/>
      <w:b/>
      <w:bCs/>
      <w:color w:val="4F81BD" w:themeColor="accent1"/>
      <w:sz w:val="26"/>
      <w:szCs w:val="26"/>
      <w:lang w:val="x-none" w:eastAsia="en-AU"/>
    </w:rPr>
  </w:style>
  <w:style w:type="character" w:customStyle="1" w:styleId="Heading3Char">
    <w:name w:val="Heading 3 Char"/>
    <w:basedOn w:val="DefaultParagraphFont"/>
    <w:link w:val="Heading3"/>
    <w:uiPriority w:val="9"/>
    <w:locked/>
    <w:rsid w:val="00C1488F"/>
    <w:rPr>
      <w:rFonts w:asciiTheme="majorHAnsi" w:eastAsiaTheme="majorEastAsia" w:hAnsiTheme="majorHAnsi" w:cs="Times New Roman"/>
      <w:b/>
      <w:bCs/>
      <w:color w:val="4F81BD" w:themeColor="accent1"/>
      <w:lang w:val="x-none" w:eastAsia="en-AU"/>
    </w:rPr>
  </w:style>
  <w:style w:type="table" w:styleId="TableGrid">
    <w:name w:val="Table Grid"/>
    <w:basedOn w:val="TableNormal"/>
    <w:uiPriority w:val="59"/>
    <w:rsid w:val="000408F5"/>
    <w:pPr>
      <w:spacing w:after="0" w:line="240" w:lineRule="auto"/>
    </w:pPr>
    <w:rPr>
      <w:rFonts w:ascii="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8F5"/>
    <w:rPr>
      <w:rFonts w:ascii="Tahoma" w:hAnsi="Tahoma" w:cs="Tahoma"/>
      <w:sz w:val="16"/>
      <w:szCs w:val="16"/>
    </w:rPr>
  </w:style>
  <w:style w:type="paragraph" w:styleId="ListParagraph">
    <w:name w:val="List Paragraph"/>
    <w:basedOn w:val="Normal"/>
    <w:uiPriority w:val="34"/>
    <w:qFormat/>
    <w:rsid w:val="000408F5"/>
    <w:pPr>
      <w:ind w:left="720"/>
      <w:contextualSpacing/>
    </w:pPr>
  </w:style>
  <w:style w:type="paragraph" w:customStyle="1" w:styleId="NDS-InsidePage-Heading1">
    <w:name w:val="NDS-InsidePage-Heading1"/>
    <w:basedOn w:val="Normal"/>
    <w:qFormat/>
    <w:rsid w:val="00A5016F"/>
    <w:pPr>
      <w:spacing w:before="360" w:after="240" w:line="240" w:lineRule="auto"/>
    </w:pPr>
    <w:rPr>
      <w:rFonts w:ascii="Arial" w:eastAsia="MS Mincho" w:hAnsi="Arial"/>
      <w:b/>
      <w:sz w:val="24"/>
      <w:szCs w:val="24"/>
      <w:lang w:eastAsia="ja-JP"/>
    </w:rPr>
  </w:style>
  <w:style w:type="character" w:styleId="CommentReference">
    <w:name w:val="annotation reference"/>
    <w:basedOn w:val="DefaultParagraphFont"/>
    <w:uiPriority w:val="99"/>
    <w:semiHidden/>
    <w:unhideWhenUsed/>
    <w:rsid w:val="00A5016F"/>
    <w:rPr>
      <w:rFonts w:cs="Times New Roman"/>
      <w:sz w:val="16"/>
      <w:szCs w:val="16"/>
    </w:rPr>
  </w:style>
  <w:style w:type="paragraph" w:styleId="CommentText">
    <w:name w:val="annotation text"/>
    <w:basedOn w:val="Normal"/>
    <w:link w:val="CommentTextChar"/>
    <w:uiPriority w:val="99"/>
    <w:semiHidden/>
    <w:unhideWhenUsed/>
    <w:rsid w:val="00A501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16F"/>
    <w:rPr>
      <w:rFonts w:cs="Times New Roman"/>
      <w:sz w:val="20"/>
      <w:szCs w:val="20"/>
    </w:rPr>
  </w:style>
  <w:style w:type="paragraph" w:styleId="CommentSubject">
    <w:name w:val="annotation subject"/>
    <w:basedOn w:val="CommentText"/>
    <w:next w:val="CommentText"/>
    <w:link w:val="CommentSubjectChar"/>
    <w:uiPriority w:val="99"/>
    <w:semiHidden/>
    <w:unhideWhenUsed/>
    <w:rsid w:val="00A5016F"/>
    <w:rPr>
      <w:b/>
      <w:bCs/>
    </w:rPr>
  </w:style>
  <w:style w:type="character" w:customStyle="1" w:styleId="CommentSubjectChar">
    <w:name w:val="Comment Subject Char"/>
    <w:basedOn w:val="CommentTextChar"/>
    <w:link w:val="CommentSubject"/>
    <w:uiPriority w:val="99"/>
    <w:semiHidden/>
    <w:locked/>
    <w:rsid w:val="00A5016F"/>
    <w:rPr>
      <w:rFonts w:cs="Times New Roman"/>
      <w:b/>
      <w:bCs/>
      <w:sz w:val="20"/>
      <w:szCs w:val="20"/>
    </w:rPr>
  </w:style>
  <w:style w:type="character" w:styleId="Hyperlink">
    <w:name w:val="Hyperlink"/>
    <w:basedOn w:val="DefaultParagraphFont"/>
    <w:uiPriority w:val="99"/>
    <w:unhideWhenUsed/>
    <w:rsid w:val="00CD2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08"/>
    <w:rPr>
      <w:rFonts w:cs="Times New Roman"/>
    </w:rPr>
  </w:style>
  <w:style w:type="paragraph" w:styleId="Heading2">
    <w:name w:val="heading 2"/>
    <w:basedOn w:val="Normal"/>
    <w:next w:val="Normal"/>
    <w:link w:val="Heading2Char"/>
    <w:uiPriority w:val="9"/>
    <w:unhideWhenUsed/>
    <w:qFormat/>
    <w:rsid w:val="000408F5"/>
    <w:pPr>
      <w:keepNext/>
      <w:keepLines/>
      <w:spacing w:before="200" w:after="0"/>
      <w:outlineLvl w:val="1"/>
    </w:pPr>
    <w:rPr>
      <w:rFonts w:asciiTheme="majorHAnsi" w:eastAsiaTheme="majorEastAsia" w:hAnsiTheme="majorHAnsi"/>
      <w:b/>
      <w:bCs/>
      <w:color w:val="4F81BD" w:themeColor="accent1"/>
      <w:sz w:val="26"/>
      <w:szCs w:val="26"/>
      <w:lang w:eastAsia="en-AU"/>
    </w:rPr>
  </w:style>
  <w:style w:type="paragraph" w:styleId="Heading3">
    <w:name w:val="heading 3"/>
    <w:basedOn w:val="Normal"/>
    <w:next w:val="Normal"/>
    <w:link w:val="Heading3Char"/>
    <w:uiPriority w:val="9"/>
    <w:unhideWhenUsed/>
    <w:qFormat/>
    <w:rsid w:val="00C1488F"/>
    <w:pPr>
      <w:keepNext/>
      <w:keepLines/>
      <w:spacing w:before="200" w:after="0"/>
      <w:outlineLvl w:val="2"/>
    </w:pPr>
    <w:rPr>
      <w:rFonts w:asciiTheme="majorHAnsi" w:eastAsiaTheme="majorEastAsia" w:hAnsiTheme="majorHAnsi"/>
      <w:b/>
      <w:bCs/>
      <w:color w:val="4F81BD"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408F5"/>
    <w:rPr>
      <w:rFonts w:asciiTheme="majorHAnsi" w:eastAsiaTheme="majorEastAsia" w:hAnsiTheme="majorHAnsi" w:cs="Times New Roman"/>
      <w:b/>
      <w:bCs/>
      <w:color w:val="4F81BD" w:themeColor="accent1"/>
      <w:sz w:val="26"/>
      <w:szCs w:val="26"/>
      <w:lang w:val="x-none" w:eastAsia="en-AU"/>
    </w:rPr>
  </w:style>
  <w:style w:type="character" w:customStyle="1" w:styleId="Heading3Char">
    <w:name w:val="Heading 3 Char"/>
    <w:basedOn w:val="DefaultParagraphFont"/>
    <w:link w:val="Heading3"/>
    <w:uiPriority w:val="9"/>
    <w:locked/>
    <w:rsid w:val="00C1488F"/>
    <w:rPr>
      <w:rFonts w:asciiTheme="majorHAnsi" w:eastAsiaTheme="majorEastAsia" w:hAnsiTheme="majorHAnsi" w:cs="Times New Roman"/>
      <w:b/>
      <w:bCs/>
      <w:color w:val="4F81BD" w:themeColor="accent1"/>
      <w:lang w:val="x-none" w:eastAsia="en-AU"/>
    </w:rPr>
  </w:style>
  <w:style w:type="table" w:styleId="TableGrid">
    <w:name w:val="Table Grid"/>
    <w:basedOn w:val="TableNormal"/>
    <w:uiPriority w:val="59"/>
    <w:rsid w:val="000408F5"/>
    <w:pPr>
      <w:spacing w:after="0" w:line="240" w:lineRule="auto"/>
    </w:pPr>
    <w:rPr>
      <w:rFonts w:ascii="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0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8F5"/>
    <w:rPr>
      <w:rFonts w:ascii="Tahoma" w:hAnsi="Tahoma" w:cs="Tahoma"/>
      <w:sz w:val="16"/>
      <w:szCs w:val="16"/>
    </w:rPr>
  </w:style>
  <w:style w:type="paragraph" w:styleId="ListParagraph">
    <w:name w:val="List Paragraph"/>
    <w:basedOn w:val="Normal"/>
    <w:uiPriority w:val="34"/>
    <w:qFormat/>
    <w:rsid w:val="000408F5"/>
    <w:pPr>
      <w:ind w:left="720"/>
      <w:contextualSpacing/>
    </w:pPr>
  </w:style>
  <w:style w:type="paragraph" w:customStyle="1" w:styleId="NDS-InsidePage-Heading1">
    <w:name w:val="NDS-InsidePage-Heading1"/>
    <w:basedOn w:val="Normal"/>
    <w:qFormat/>
    <w:rsid w:val="00A5016F"/>
    <w:pPr>
      <w:spacing w:before="360" w:after="240" w:line="240" w:lineRule="auto"/>
    </w:pPr>
    <w:rPr>
      <w:rFonts w:ascii="Arial" w:eastAsia="MS Mincho" w:hAnsi="Arial"/>
      <w:b/>
      <w:sz w:val="24"/>
      <w:szCs w:val="24"/>
      <w:lang w:eastAsia="ja-JP"/>
    </w:rPr>
  </w:style>
  <w:style w:type="character" w:styleId="CommentReference">
    <w:name w:val="annotation reference"/>
    <w:basedOn w:val="DefaultParagraphFont"/>
    <w:uiPriority w:val="99"/>
    <w:semiHidden/>
    <w:unhideWhenUsed/>
    <w:rsid w:val="00A5016F"/>
    <w:rPr>
      <w:rFonts w:cs="Times New Roman"/>
      <w:sz w:val="16"/>
      <w:szCs w:val="16"/>
    </w:rPr>
  </w:style>
  <w:style w:type="paragraph" w:styleId="CommentText">
    <w:name w:val="annotation text"/>
    <w:basedOn w:val="Normal"/>
    <w:link w:val="CommentTextChar"/>
    <w:uiPriority w:val="99"/>
    <w:semiHidden/>
    <w:unhideWhenUsed/>
    <w:rsid w:val="00A501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016F"/>
    <w:rPr>
      <w:rFonts w:cs="Times New Roman"/>
      <w:sz w:val="20"/>
      <w:szCs w:val="20"/>
    </w:rPr>
  </w:style>
  <w:style w:type="paragraph" w:styleId="CommentSubject">
    <w:name w:val="annotation subject"/>
    <w:basedOn w:val="CommentText"/>
    <w:next w:val="CommentText"/>
    <w:link w:val="CommentSubjectChar"/>
    <w:uiPriority w:val="99"/>
    <w:semiHidden/>
    <w:unhideWhenUsed/>
    <w:rsid w:val="00A5016F"/>
    <w:rPr>
      <w:b/>
      <w:bCs/>
    </w:rPr>
  </w:style>
  <w:style w:type="character" w:customStyle="1" w:styleId="CommentSubjectChar">
    <w:name w:val="Comment Subject Char"/>
    <w:basedOn w:val="CommentTextChar"/>
    <w:link w:val="CommentSubject"/>
    <w:uiPriority w:val="99"/>
    <w:semiHidden/>
    <w:locked/>
    <w:rsid w:val="00A5016F"/>
    <w:rPr>
      <w:rFonts w:cs="Times New Roman"/>
      <w:b/>
      <w:bCs/>
      <w:sz w:val="20"/>
      <w:szCs w:val="20"/>
    </w:rPr>
  </w:style>
  <w:style w:type="character" w:styleId="Hyperlink">
    <w:name w:val="Hyperlink"/>
    <w:basedOn w:val="DefaultParagraphFont"/>
    <w:uiPriority w:val="99"/>
    <w:unhideWhenUsed/>
    <w:rsid w:val="00CD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8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projects/article/81" TargetMode="External"/><Relationship Id="rId13" Type="http://schemas.openxmlformats.org/officeDocument/2006/relationships/hyperlink" Target="http://www.youtube.com/user/DisabilityRightsComm?feature=watch" TargetMode="External"/><Relationship Id="rId18" Type="http://schemas.openxmlformats.org/officeDocument/2006/relationships/hyperlink" Target="http://hrca.org.au" TargetMode="External"/><Relationship Id="rId3" Type="http://schemas.openxmlformats.org/officeDocument/2006/relationships/styles" Target="styles.xml"/><Relationship Id="rId21" Type="http://schemas.openxmlformats.org/officeDocument/2006/relationships/hyperlink" Target="http://www.disabilitylaw.org.au" TargetMode="External"/><Relationship Id="rId7" Type="http://schemas.openxmlformats.org/officeDocument/2006/relationships/hyperlink" Target="http://www.nds.org.au/" TargetMode="External"/><Relationship Id="rId12" Type="http://schemas.openxmlformats.org/officeDocument/2006/relationships/hyperlink" Target="http://www.youtube.com/user/DisabilityRightsComm?feature=watch"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hyperlink" Target="http://www.nds.org.au/news/article/1577" TargetMode="External"/><Relationship Id="rId20" Type="http://schemas.openxmlformats.org/officeDocument/2006/relationships/hyperlink" Target="http://www.pwd.org.au/individu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resources.com.au/index.php/is-this-my-house-my-ho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ds.org.au/news/article/2137" TargetMode="External"/><Relationship Id="rId23" Type="http://schemas.openxmlformats.org/officeDocument/2006/relationships/fontTable" Target="fontTable.xml"/><Relationship Id="rId10" Type="http://schemas.openxmlformats.org/officeDocument/2006/relationships/hyperlink" Target="http://www.humanrights.gov.au/twentystories/index.html" TargetMode="External"/><Relationship Id="rId19" Type="http://schemas.openxmlformats.org/officeDocument/2006/relationships/hyperlink" Target="http://www.ombo.nsw.gov.au" TargetMode="External"/><Relationship Id="rId4" Type="http://schemas.microsoft.com/office/2007/relationships/stylesWithEffects" Target="stylesWithEffects.xml"/><Relationship Id="rId9" Type="http://schemas.openxmlformats.org/officeDocument/2006/relationships/hyperlink" Target="http://www.nds.org.au/projects/article/164" TargetMode="External"/><Relationship Id="rId14" Type="http://schemas.openxmlformats.org/officeDocument/2006/relationships/hyperlink" Target="http://www.nds.org.au/projects/article/105" TargetMode="External"/><Relationship Id="rId22"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06E7-503D-466F-ADC9-FFAD1FC2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71044474</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Katherine Orr</cp:lastModifiedBy>
  <cp:revision>2</cp:revision>
  <cp:lastPrinted>2012-05-23T06:17:00Z</cp:lastPrinted>
  <dcterms:created xsi:type="dcterms:W3CDTF">2014-04-17T03:15:00Z</dcterms:created>
  <dcterms:modified xsi:type="dcterms:W3CDTF">2014-04-17T03:15:00Z</dcterms:modified>
</cp:coreProperties>
</file>